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Рейтинг вузов по качеству подготовки специалистов в области искусственного интеллекта (релиз 2.0)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Анкета вуза</w:t>
      </w:r>
    </w:p>
    <w:p w:rsidR="00000000" w:rsidDel="00000000" w:rsidP="00000000" w:rsidRDefault="00000000" w:rsidRPr="00000000" w14:paraId="00000003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ind w:firstLine="7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Альянс в сфере искусственного интеллекта, объединяющий Газпром нефть, Сбер, Яндекс, VK, РФПИ и другие компании (далее — Альянс), продолжает исследование современной российской системы подготовки специалистов в области науки о данных и машинного обучения. Первый релиз</w:t>
      </w:r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разработан Альянсом в сфере ИИ совместно с Минобрнауки РФ по поручению Президента РФ от 29.01.2023 по итогам. Международной конференции по искусственному интеллекту AI Journey 2022 и принят академическим сообществом.</w:t>
      </w:r>
    </w:p>
    <w:p w:rsidR="00000000" w:rsidDel="00000000" w:rsidP="00000000" w:rsidRDefault="00000000" w:rsidRPr="00000000" w14:paraId="00000005">
      <w:pPr>
        <w:spacing w:line="276" w:lineRule="auto"/>
        <w:ind w:firstLine="70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92" w:lineRule="auto"/>
        <w:ind w:firstLine="7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Цель проекта - актуализировать рейтинг вузов России по качеству подготовки специалистов в области искусственного интеллекта, уже является независимым источником оценки качества высшего образования в области ИИ в России. Рейтинг направлен на представление объективной информации по уровню подготовки ИИ-специалистов, компетенции которых соответствуют запросам ведущих технологических компаний в области разработки, внедрения и применения технологий на базе искусственного интеллекта. Рейтинг позволит вузам сравнить себя с другими вузами и получить рекомендации Альянса по итогам оценки, а также наладить и расширить связи и партнерства с бизнесом.</w:t>
      </w:r>
    </w:p>
    <w:p w:rsidR="00000000" w:rsidDel="00000000" w:rsidP="00000000" w:rsidRDefault="00000000" w:rsidRPr="00000000" w14:paraId="00000007">
      <w:pPr>
        <w:spacing w:line="392" w:lineRule="auto"/>
        <w:ind w:firstLine="7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Просим сообщить сведения о сотруднике (ФИО, должность, контактную информацию), назначенном для взаимодействия с Альянсом ИИ в проекте подготовки нового релиза рейтинга вузов по качеству подготовки специалистов в области искусственного интеллекта.</w:t>
      </w:r>
    </w:p>
    <w:p w:rsidR="00000000" w:rsidDel="00000000" w:rsidP="00000000" w:rsidRDefault="00000000" w:rsidRPr="00000000" w14:paraId="00000008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Критерий 1. </w:t>
      </w:r>
    </w:p>
    <w:p w:rsidR="00000000" w:rsidDel="00000000" w:rsidP="00000000" w:rsidRDefault="00000000" w:rsidRPr="00000000" w14:paraId="0000000E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Количество договоров / совместных программ с работодателями</w:t>
      </w:r>
    </w:p>
    <w:p w:rsidR="00000000" w:rsidDel="00000000" w:rsidP="00000000" w:rsidRDefault="00000000" w:rsidRPr="00000000" w14:paraId="0000000F">
      <w:pPr>
        <w:spacing w:line="301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Формат предоставления данных:</w:t>
      </w:r>
      <w:r w:rsidDel="00000000" w:rsidR="00000000" w:rsidRPr="00000000">
        <w:rPr>
          <w:sz w:val="22"/>
          <w:szCs w:val="22"/>
          <w:rtl w:val="0"/>
        </w:rPr>
        <w:t xml:space="preserve"> перечень действующих партнерских образовательных программ, базовых кафедр, иных форм взаимодействия с работодателями по направлениям, связанным с искусственным интеллектом, с указанием ссылок на информационные ресурсы, подтверждающие приведенные сведения.</w:t>
      </w:r>
    </w:p>
    <w:p w:rsidR="00000000" w:rsidDel="00000000" w:rsidP="00000000" w:rsidRDefault="00000000" w:rsidRPr="00000000" w14:paraId="00000010">
      <w:pPr>
        <w:spacing w:line="301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Если по одной форме взаимодействия есть несколько партнеров и несколько договоров, просим указать полный перечень договоров. </w:t>
      </w:r>
    </w:p>
    <w:p w:rsidR="00000000" w:rsidDel="00000000" w:rsidP="00000000" w:rsidRDefault="00000000" w:rsidRPr="00000000" w14:paraId="00000011">
      <w:pPr>
        <w:spacing w:line="301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tbl>
      <w:tblPr>
        <w:tblStyle w:val="Table1"/>
        <w:tblW w:w="13956.99999999999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34"/>
        <w:gridCol w:w="3845"/>
        <w:gridCol w:w="3957"/>
        <w:gridCol w:w="5521"/>
        <w:tblGridChange w:id="0">
          <w:tblGrid>
            <w:gridCol w:w="634"/>
            <w:gridCol w:w="3845"/>
            <w:gridCol w:w="3957"/>
            <w:gridCol w:w="552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Компания-партнер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Ссылка на источник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276" w:lineRule="auto"/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Критерий 2. </w:t>
      </w:r>
    </w:p>
    <w:p w:rsidR="00000000" w:rsidDel="00000000" w:rsidP="00000000" w:rsidRDefault="00000000" w:rsidRPr="00000000" w14:paraId="0000002C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Средний балл ЕГЭ по образовательным программам бакалавриата и специалитета укрупненных групп направлений 01.00.00 Математика, 02.00.00 Компьютерные и информационные науки, 09.00.00 Информатика </w:t>
      </w:r>
    </w:p>
    <w:p w:rsidR="00000000" w:rsidDel="00000000" w:rsidP="00000000" w:rsidRDefault="00000000" w:rsidRPr="00000000" w14:paraId="0000002D">
      <w:pPr>
        <w:spacing w:line="301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Формат предоставления данных:</w:t>
      </w:r>
      <w:r w:rsidDel="00000000" w:rsidR="00000000" w:rsidRPr="00000000">
        <w:rPr>
          <w:sz w:val="22"/>
          <w:szCs w:val="22"/>
          <w:rtl w:val="0"/>
        </w:rPr>
        <w:t xml:space="preserve"> Минимальный, средний и максимальный балл ЕГЭ (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с учетом индивидуальных достижений</w:t>
      </w:r>
      <w:r w:rsidDel="00000000" w:rsidR="00000000" w:rsidRPr="00000000">
        <w:rPr>
          <w:sz w:val="22"/>
          <w:szCs w:val="22"/>
          <w:rtl w:val="0"/>
        </w:rPr>
        <w:t xml:space="preserve">) абитуриентов (бакалавров и специалистов), принятых на обучение в 2023 г. по программам групп направлений Математика, Компьютерные и информационные науки, Информатика. </w:t>
      </w:r>
    </w:p>
    <w:p w:rsidR="00000000" w:rsidDel="00000000" w:rsidP="00000000" w:rsidRDefault="00000000" w:rsidRPr="00000000" w14:paraId="0000002E">
      <w:pPr>
        <w:spacing w:line="301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tbl>
      <w:tblPr>
        <w:tblStyle w:val="Table2"/>
        <w:tblW w:w="13957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93"/>
        <w:gridCol w:w="2622"/>
        <w:gridCol w:w="4033"/>
        <w:gridCol w:w="1621"/>
        <w:gridCol w:w="1607"/>
        <w:gridCol w:w="1212"/>
        <w:gridCol w:w="1127"/>
        <w:gridCol w:w="1142"/>
        <w:tblGridChange w:id="0">
          <w:tblGrid>
            <w:gridCol w:w="593"/>
            <w:gridCol w:w="2622"/>
            <w:gridCol w:w="4033"/>
            <w:gridCol w:w="1621"/>
            <w:gridCol w:w="1607"/>
            <w:gridCol w:w="1212"/>
            <w:gridCol w:w="1127"/>
            <w:gridCol w:w="1142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направления подготовки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Название образовательной программы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Подготовка в сфере ИИ (да / нет)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Число принятых, чел.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Балл ЕГЭ, поступивших на бюджет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Макс</w:t>
            </w:r>
          </w:p>
        </w:tc>
      </w:tr>
      <w:tr>
        <w:trPr>
          <w:cantSplit w:val="0"/>
          <w:trHeight w:val="312.8925781249999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7">
      <w:pPr>
        <w:spacing w:after="240" w:before="24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tbl>
      <w:tblPr>
        <w:tblStyle w:val="Table3"/>
        <w:tblW w:w="13957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93"/>
        <w:gridCol w:w="2622"/>
        <w:gridCol w:w="4033"/>
        <w:gridCol w:w="1621"/>
        <w:gridCol w:w="1593"/>
        <w:gridCol w:w="1226"/>
        <w:gridCol w:w="1127"/>
        <w:gridCol w:w="1142"/>
        <w:tblGridChange w:id="0">
          <w:tblGrid>
            <w:gridCol w:w="593"/>
            <w:gridCol w:w="2622"/>
            <w:gridCol w:w="4033"/>
            <w:gridCol w:w="1621"/>
            <w:gridCol w:w="1593"/>
            <w:gridCol w:w="1226"/>
            <w:gridCol w:w="1127"/>
            <w:gridCol w:w="1142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направления подготовки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Название образовательной программы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Подготовка в сфере ИИ 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(да / нет)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Число принятых, чел.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Балл ЕГЭ, поступивших на обучение на коммерческой основе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Макс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1">
      <w:pPr>
        <w:spacing w:after="240" w:before="24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Критерий 2а. </w:t>
      </w:r>
    </w:p>
    <w:p w:rsidR="00000000" w:rsidDel="00000000" w:rsidP="00000000" w:rsidRDefault="00000000" w:rsidRPr="00000000" w14:paraId="00000083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Средний балл ЕГЭ по образовательным программам бакалавриата и специалитета иных укрупненных групп направлений (кроме 01.00.00 Математика, 02.00.00 Компьютерные и информационные науки, 09.00.00 Информатика), по которым ведется подготовка в сфере искусственного интеллекта </w:t>
      </w:r>
    </w:p>
    <w:p w:rsidR="00000000" w:rsidDel="00000000" w:rsidP="00000000" w:rsidRDefault="00000000" w:rsidRPr="00000000" w14:paraId="00000084">
      <w:pPr>
        <w:spacing w:line="301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Формат предоставления данных:</w:t>
      </w:r>
      <w:r w:rsidDel="00000000" w:rsidR="00000000" w:rsidRPr="00000000">
        <w:rPr>
          <w:sz w:val="22"/>
          <w:szCs w:val="22"/>
          <w:rtl w:val="0"/>
        </w:rPr>
        <w:t xml:space="preserve"> Минимальный, средний и максимальный балл ЕГЭ (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с учетом индивидуальных достижений</w:t>
      </w:r>
      <w:r w:rsidDel="00000000" w:rsidR="00000000" w:rsidRPr="00000000">
        <w:rPr>
          <w:sz w:val="22"/>
          <w:szCs w:val="22"/>
          <w:rtl w:val="0"/>
        </w:rPr>
        <w:t xml:space="preserve">) абитуриентов (бакалавров и специалистов), принятых на обучение в 2023 г. по программам групп направлений, кроме Математика, Компьютерные и информационные науки, Информатика. </w:t>
      </w:r>
    </w:p>
    <w:p w:rsidR="00000000" w:rsidDel="00000000" w:rsidP="00000000" w:rsidRDefault="00000000" w:rsidRPr="00000000" w14:paraId="00000085">
      <w:pPr>
        <w:spacing w:line="301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tbl>
      <w:tblPr>
        <w:tblStyle w:val="Table4"/>
        <w:tblW w:w="13957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93"/>
        <w:gridCol w:w="2622"/>
        <w:gridCol w:w="4033"/>
        <w:gridCol w:w="1621"/>
        <w:gridCol w:w="1607"/>
        <w:gridCol w:w="1212"/>
        <w:gridCol w:w="1127"/>
        <w:gridCol w:w="1142"/>
        <w:tblGridChange w:id="0">
          <w:tblGrid>
            <w:gridCol w:w="593"/>
            <w:gridCol w:w="2622"/>
            <w:gridCol w:w="4033"/>
            <w:gridCol w:w="1621"/>
            <w:gridCol w:w="1607"/>
            <w:gridCol w:w="1212"/>
            <w:gridCol w:w="1127"/>
            <w:gridCol w:w="1142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направления подготовки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Название образовательной программы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Подготовка в сфере ИИ (да / нет)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Число принятых, чел.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Балл ЕГЭ, поступивших на бюджет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Макс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6">
      <w:pPr>
        <w:spacing w:after="240" w:before="24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tbl>
      <w:tblPr>
        <w:tblStyle w:val="Table5"/>
        <w:tblW w:w="13957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93"/>
        <w:gridCol w:w="2622"/>
        <w:gridCol w:w="4033"/>
        <w:gridCol w:w="1621"/>
        <w:gridCol w:w="1593"/>
        <w:gridCol w:w="1226"/>
        <w:gridCol w:w="1127"/>
        <w:gridCol w:w="1142"/>
        <w:tblGridChange w:id="0">
          <w:tblGrid>
            <w:gridCol w:w="593"/>
            <w:gridCol w:w="2622"/>
            <w:gridCol w:w="4033"/>
            <w:gridCol w:w="1621"/>
            <w:gridCol w:w="1593"/>
            <w:gridCol w:w="1226"/>
            <w:gridCol w:w="1127"/>
            <w:gridCol w:w="1142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направления подготовки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Название образовательной программы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Подготовка в сфере ИИ </w:t>
            </w:r>
          </w:p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(да / нет)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Число принятых, чел.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Балл ЕГЭ, поступивших на обучение на коммерческой основе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Макс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8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Критерий 3. </w:t>
      </w:r>
    </w:p>
    <w:p w:rsidR="00000000" w:rsidDel="00000000" w:rsidP="00000000" w:rsidRDefault="00000000" w:rsidRPr="00000000" w14:paraId="000000E9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Наличие minor программ как сквозная область развития культуры вуза </w:t>
      </w:r>
    </w:p>
    <w:p w:rsidR="00000000" w:rsidDel="00000000" w:rsidP="00000000" w:rsidRDefault="00000000" w:rsidRPr="00000000" w14:paraId="000000EA">
      <w:pPr>
        <w:spacing w:line="301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Формат предоставления данных:</w:t>
      </w:r>
      <w:r w:rsidDel="00000000" w:rsidR="00000000" w:rsidRPr="00000000">
        <w:rPr>
          <w:sz w:val="22"/>
          <w:szCs w:val="22"/>
          <w:rtl w:val="0"/>
        </w:rPr>
        <w:t xml:space="preserve"> перечень minor программ, курсов, дисциплин, модулей по искусственному интеллекту с указанием числа обучающихся в весеннем семестре 2022-2023 уч.г. и осеннем семестре 2023-2024 уч.г. и ссылок на информационные ресурсы, подтверждающие приведенные сведения.</w:t>
      </w:r>
    </w:p>
    <w:p w:rsidR="00000000" w:rsidDel="00000000" w:rsidP="00000000" w:rsidRDefault="00000000" w:rsidRPr="00000000" w14:paraId="000000EB">
      <w:pPr>
        <w:spacing w:line="301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tbl>
      <w:tblPr>
        <w:tblStyle w:val="Table6"/>
        <w:tblW w:w="1408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40"/>
        <w:gridCol w:w="3060"/>
        <w:gridCol w:w="2565"/>
        <w:gridCol w:w="7920"/>
        <w:tblGridChange w:id="0">
          <w:tblGrid>
            <w:gridCol w:w="540"/>
            <w:gridCol w:w="3060"/>
            <w:gridCol w:w="2565"/>
            <w:gridCol w:w="7920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minor программы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Количество обучающихся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Ссылка на источник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C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0D">
      <w:pPr>
        <w:spacing w:line="276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Пояснение – что такое майнор программа</w:t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Minor — это дополнительный компонент подготовки обучающегося, не совпадающий с основным направлением подготовки по образовательной программе (например, включение в образовательную программу модуля «Системы искусственного интеллекта»)</w:t>
      </w:r>
    </w:p>
    <w:p w:rsidR="00000000" w:rsidDel="00000000" w:rsidP="00000000" w:rsidRDefault="00000000" w:rsidRPr="00000000" w14:paraId="0000010E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0F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11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Критерий 4. </w:t>
      </w:r>
    </w:p>
    <w:p w:rsidR="00000000" w:rsidDel="00000000" w:rsidP="00000000" w:rsidRDefault="00000000" w:rsidRPr="00000000" w14:paraId="00000116">
      <w:pPr>
        <w:spacing w:after="240" w:line="301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Наличие онлайн-курсов по тематике ИИ со средней оценкой не менее 4,5 (по 5-балльной системе) на платформах «Stepik», «Открытое образование», Edutoria, «Академика», собственной платформе вуза или иной платформе</w:t>
      </w:r>
    </w:p>
    <w:p w:rsidR="00000000" w:rsidDel="00000000" w:rsidP="00000000" w:rsidRDefault="00000000" w:rsidRPr="00000000" w14:paraId="00000117">
      <w:pPr>
        <w:spacing w:line="301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Формат предоставления данных:</w:t>
      </w:r>
      <w:r w:rsidDel="00000000" w:rsidR="00000000" w:rsidRPr="00000000">
        <w:rPr>
          <w:sz w:val="22"/>
          <w:szCs w:val="22"/>
          <w:rtl w:val="0"/>
        </w:rPr>
        <w:t xml:space="preserve"> перечень онлайн-курсов по искусственному интеллекту со средней оценкой не менее 4,5 (по 5-балльной системе)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с указанием числа обучающихся (зарегистрированных) в 2023 календарном году и ссылок на информационные ресурсы, подтверждающие приведенные сведения.</w:t>
      </w:r>
    </w:p>
    <w:p w:rsidR="00000000" w:rsidDel="00000000" w:rsidP="00000000" w:rsidRDefault="00000000" w:rsidRPr="00000000" w14:paraId="00000118">
      <w:pPr>
        <w:spacing w:line="301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tbl>
      <w:tblPr>
        <w:tblStyle w:val="Table7"/>
        <w:tblW w:w="141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95"/>
        <w:gridCol w:w="2040"/>
        <w:gridCol w:w="1620"/>
        <w:gridCol w:w="1380"/>
        <w:gridCol w:w="1875"/>
        <w:gridCol w:w="6690"/>
        <w:tblGridChange w:id="0">
          <w:tblGrid>
            <w:gridCol w:w="495"/>
            <w:gridCol w:w="2040"/>
            <w:gridCol w:w="1620"/>
            <w:gridCol w:w="1380"/>
            <w:gridCol w:w="1875"/>
            <w:gridCol w:w="6690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курса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Платформа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Язык обучения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Количество обучающихся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Ссылка на источник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…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49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4A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Критерий 5. </w:t>
      </w:r>
    </w:p>
    <w:p w:rsidR="00000000" w:rsidDel="00000000" w:rsidP="00000000" w:rsidRDefault="00000000" w:rsidRPr="00000000" w14:paraId="00000153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Наличие налаженных партнерств в области ИИ со школами и средними специальными учебными заведениями </w:t>
      </w:r>
    </w:p>
    <w:p w:rsidR="00000000" w:rsidDel="00000000" w:rsidP="00000000" w:rsidRDefault="00000000" w:rsidRPr="00000000" w14:paraId="00000154">
      <w:pPr>
        <w:spacing w:line="301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Формат предоставления данных:</w:t>
      </w:r>
      <w:r w:rsidDel="00000000" w:rsidR="00000000" w:rsidRPr="00000000">
        <w:rPr>
          <w:sz w:val="22"/>
          <w:szCs w:val="22"/>
          <w:rtl w:val="0"/>
        </w:rPr>
        <w:t xml:space="preserve"> перечень образовательных активностей (просветительские мероприятия, олимпиады, кружки, курсы) в тематике искусственного интеллекта, реализуемых вузом, с указанием ссылки на источник, содержащий информацию о мероприятиях.</w:t>
      </w:r>
    </w:p>
    <w:p w:rsidR="00000000" w:rsidDel="00000000" w:rsidP="00000000" w:rsidRDefault="00000000" w:rsidRPr="00000000" w14:paraId="00000155">
      <w:pPr>
        <w:spacing w:line="301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tbl>
      <w:tblPr>
        <w:tblStyle w:val="Table8"/>
        <w:tblW w:w="13957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49"/>
        <w:gridCol w:w="5833"/>
        <w:gridCol w:w="3673"/>
        <w:gridCol w:w="3802"/>
        <w:tblGridChange w:id="0">
          <w:tblGrid>
            <w:gridCol w:w="649"/>
            <w:gridCol w:w="5833"/>
            <w:gridCol w:w="3673"/>
            <w:gridCol w:w="380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активности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Партнер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Ссылка на источник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…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2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83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Критерий 6. </w:t>
      </w:r>
    </w:p>
    <w:p w:rsidR="00000000" w:rsidDel="00000000" w:rsidP="00000000" w:rsidRDefault="00000000" w:rsidRPr="00000000" w14:paraId="0000018D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Наличие публикаций на конференциях А* у представителей вуза </w:t>
      </w:r>
    </w:p>
    <w:p w:rsidR="00000000" w:rsidDel="00000000" w:rsidP="00000000" w:rsidRDefault="00000000" w:rsidRPr="00000000" w14:paraId="0000018E">
      <w:pPr>
        <w:spacing w:line="301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Формат предоставления данных:</w:t>
      </w:r>
      <w:r w:rsidDel="00000000" w:rsidR="00000000" w:rsidRPr="00000000">
        <w:rPr>
          <w:sz w:val="22"/>
          <w:szCs w:val="22"/>
          <w:rtl w:val="0"/>
        </w:rPr>
        <w:t xml:space="preserve"> перечень публикаций у представителей вузов (студентов и сотрудников) на конференциях уровня А*, указанных в столбце «Наименование конференции». </w:t>
      </w:r>
    </w:p>
    <w:p w:rsidR="00000000" w:rsidDel="00000000" w:rsidP="00000000" w:rsidRDefault="00000000" w:rsidRPr="00000000" w14:paraId="0000018F">
      <w:pPr>
        <w:spacing w:line="301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tbl>
      <w:tblPr>
        <w:tblStyle w:val="Table9"/>
        <w:tblW w:w="13957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24"/>
        <w:gridCol w:w="4277"/>
        <w:gridCol w:w="2242"/>
        <w:gridCol w:w="3092"/>
        <w:gridCol w:w="3622"/>
        <w:tblGridChange w:id="0">
          <w:tblGrid>
            <w:gridCol w:w="724"/>
            <w:gridCol w:w="4277"/>
            <w:gridCol w:w="2242"/>
            <w:gridCol w:w="3092"/>
            <w:gridCol w:w="3622"/>
          </w:tblGrid>
        </w:tblGridChange>
      </w:tblGrid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конференции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Мероприятие</w:t>
              <w:br w:type="textWrapping"/>
              <w:t xml:space="preserve">(сама конференция или воркшоп в рамках конференции)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публикации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Перечень авторов </w:t>
              <w:br w:type="textWrapping"/>
              <w:t xml:space="preserve">(с указанием аффилиации в скобках)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KDD - ACM International Conference on Knowledge Discovery and Data Mining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SIGIR - ACM International Conference on Research and Development in Information Retrieval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SIGGRAPH - ACM SIG International Conference on Computer Graphics and Interactive Techniques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SIGMOD - ACM Special Interest Group on Management of Data Conference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NeurIPS - Advances in Neural Information Processing Systems (was NIPS)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ACL - Association for Computational Linguistics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ASE - Automated Software Engineering Conference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COLT - Conference on Learning Theory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EMNLP - Empirical Methods in Natural Language Processing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ECCV - European Conference on Computer Vision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CVPR - IEEE Conference on Computer Vision and Pattern Recognition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ICCV - IEEE International Conference on Computer Vision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ICDM - IEEE International Conference on Data Mining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ICRA - IEEE International Conference on Robotics and Automation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IPSN - Information Processing in Sensor Networks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ICAPS - International Conference on Automated Planning and Scheduling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ICDE - International Conference on Data Engineering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CHI - International Conference on Human Factors in Computing Systems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ICLR - International Conference on Learning Representations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F4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ICML - International Conference on Machine Learning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KR - International Conference on the Principles of Knowledge Representation and Reasoning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VLDB - International Conference on Very Large Databases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IJCAI - International Joint Conference on Artificial Intelligence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AAMAS - International Joint Conference on Autonomous Agents and Multiagent Systems (previously the International Conference on Multiagent Systems, ICMAS, changed in 2000)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0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AAAI - National Conference of the American Association for Artificial Intelligence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2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13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Критерий 7. </w:t>
      </w:r>
    </w:p>
    <w:p w:rsidR="00000000" w:rsidDel="00000000" w:rsidP="00000000" w:rsidRDefault="00000000" w:rsidRPr="00000000" w14:paraId="00000217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Наличие публикаций на конференциях А у представителей вуза </w:t>
      </w:r>
    </w:p>
    <w:p w:rsidR="00000000" w:rsidDel="00000000" w:rsidP="00000000" w:rsidRDefault="00000000" w:rsidRPr="00000000" w14:paraId="00000218">
      <w:pPr>
        <w:spacing w:line="301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Формат предоставления данных:</w:t>
      </w:r>
      <w:r w:rsidDel="00000000" w:rsidR="00000000" w:rsidRPr="00000000">
        <w:rPr>
          <w:sz w:val="22"/>
          <w:szCs w:val="22"/>
          <w:rtl w:val="0"/>
        </w:rPr>
        <w:t xml:space="preserve"> перечень публикаций у представителей вузов (студентов и сотрудников) на конференциях уровня А, указанных в столбце «Наименование конференции». </w:t>
      </w:r>
    </w:p>
    <w:tbl>
      <w:tblPr>
        <w:tblStyle w:val="Table10"/>
        <w:tblW w:w="13957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24"/>
        <w:gridCol w:w="4277"/>
        <w:gridCol w:w="2242"/>
        <w:gridCol w:w="3092"/>
        <w:gridCol w:w="3622"/>
        <w:tblGridChange w:id="0">
          <w:tblGrid>
            <w:gridCol w:w="724"/>
            <w:gridCol w:w="4277"/>
            <w:gridCol w:w="2242"/>
            <w:gridCol w:w="3092"/>
            <w:gridCol w:w="3622"/>
          </w:tblGrid>
        </w:tblGridChange>
      </w:tblGrid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1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1A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конференции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1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Мероприятие</w:t>
              <w:br w:type="textWrapping"/>
              <w:t xml:space="preserve">(сама конференция или воркшоп в рамках конференции)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публикации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1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Перечень авторов </w:t>
              <w:br w:type="textWrapping"/>
              <w:t xml:space="preserve">(с указанием аффилиации в скобках)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1E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WACV - IEEE Workshop on Applications of Computer Vision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23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TARK - Theoretical Aspects of Rationality and Knowledge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26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2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SDM - SIAM International Conference on Data Mining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2B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2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SEAMS - International Symposium on Software Engineering for Adaptive and Self-Managing Systems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30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32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UAI - Conference in Uncertainty in Artificial Intelligence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35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3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ECML PKDD - European Conference on Machine Learning and Principles and Practice of Knowledge Discovery in Database (PKDD and ECML combined from 2008)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3A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3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NAACL - North American Association for Computational Linguistics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41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BMVC - British Machine Vision Conference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46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HRI - ACM/IEEE International Conference on Human-Robot Interaction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4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IROS - IEEE/RSJ International Conference on Intelligent Robots and Systems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50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EACL - European Association for Computational Linguistics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55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AIED - International Conference on Artificial Intelligence in Education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5A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ECIR - European Conference on Information Retrieval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5F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WSDM - ACM International Conference on Web Search and Data Mining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64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AISTATS - International Conference on Artificial Intelligence and Statistics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6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APPROX/RANDOM - International Workshop on Approximation Algorithms for Combinatorial Optimization Problems and International Conference on Randomization and Computation</w:t>
            </w:r>
          </w:p>
          <w:p w:rsidR="00000000" w:rsidDel="00000000" w:rsidP="00000000" w:rsidRDefault="00000000" w:rsidRPr="00000000" w14:paraId="0000026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6F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CGO - International Symposium on Code Generation and Optimization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74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CIKM - ACM International Conference on Information and Knowledge Management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7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ECAI - European Conference on Artificial Intelligence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7E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FOGA - Foundations of Genetic Algorithms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83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GECCO - Genetic and Evolutionary Computations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8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ICCAD - IEEE/ACM International Conference on Computer-Aided Design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8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ICDAR - IEEE International Conference on Document Analysis and Recognition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92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IJCAR - International Joint Conference on Automated Reasoning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9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Interspeech - Interspeech (combined EuroSpeech and ICSLP in 2000)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9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IUI - International Conference on Intelligent User Interfaces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A1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JELIA - Logics in Artificial Intelligence, European Conference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A6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MICCAI - Medical Image Computing and Computer-Assisted Intervention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A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MSR - IEEE International Working Conference on Mining Software Repositories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B0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RecSys - ACM International Conference on Recommender Systems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Критерий 8. </w:t>
      </w:r>
    </w:p>
    <w:p w:rsidR="00000000" w:rsidDel="00000000" w:rsidP="00000000" w:rsidRDefault="00000000" w:rsidRPr="00000000" w14:paraId="000002B7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Наличие публикаций в журналах Q1 у представителей вуза за 2020-2022 гг.</w:t>
      </w:r>
    </w:p>
    <w:p w:rsidR="00000000" w:rsidDel="00000000" w:rsidP="00000000" w:rsidRDefault="00000000" w:rsidRPr="00000000" w14:paraId="000002B8">
      <w:pPr>
        <w:spacing w:line="301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Формат предоставления данных:</w:t>
      </w:r>
      <w:r w:rsidDel="00000000" w:rsidR="00000000" w:rsidRPr="00000000">
        <w:rPr>
          <w:sz w:val="22"/>
          <w:szCs w:val="22"/>
          <w:rtl w:val="0"/>
        </w:rPr>
        <w:t xml:space="preserve"> перечень публикаций у представителей вузов (студентов и сотрудников) в журналах Q1 по тематике искусственного интеллекта</w:t>
      </w:r>
    </w:p>
    <w:p w:rsidR="00000000" w:rsidDel="00000000" w:rsidP="00000000" w:rsidRDefault="00000000" w:rsidRPr="00000000" w14:paraId="000002B9">
      <w:pPr>
        <w:spacing w:line="301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tbl>
      <w:tblPr>
        <w:tblStyle w:val="Table11"/>
        <w:tblW w:w="13956.99999999999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53"/>
        <w:gridCol w:w="3828"/>
        <w:gridCol w:w="4169"/>
        <w:gridCol w:w="1038"/>
        <w:gridCol w:w="4169"/>
        <w:tblGridChange w:id="0">
          <w:tblGrid>
            <w:gridCol w:w="753"/>
            <w:gridCol w:w="3828"/>
            <w:gridCol w:w="4169"/>
            <w:gridCol w:w="1038"/>
            <w:gridCol w:w="4169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BA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B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журнала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B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публикации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B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DOI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BE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Перечень авторов </w:t>
              <w:br w:type="textWrapping"/>
              <w:t xml:space="preserve">(с указанием аффилиации в скобках)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BF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0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1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4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5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6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9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A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B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E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CF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0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1">
            <w:pPr>
              <w:spacing w:line="276" w:lineRule="auto"/>
              <w:ind w:firstLine="80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3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4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5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6">
            <w:pPr>
              <w:spacing w:line="276" w:lineRule="auto"/>
              <w:ind w:firstLine="80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8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9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A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B">
            <w:pPr>
              <w:spacing w:line="276" w:lineRule="auto"/>
              <w:ind w:firstLine="80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D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DE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2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3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7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8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C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D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E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F1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F2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F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F6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F7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F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2F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0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0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Критерий 9. </w:t>
      </w:r>
    </w:p>
    <w:p w:rsidR="00000000" w:rsidDel="00000000" w:rsidP="00000000" w:rsidRDefault="00000000" w:rsidRPr="00000000" w14:paraId="0000030D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Наличие публикаций в журналах Q2 у представителей вуза за 2020-2022 гг.</w:t>
      </w:r>
    </w:p>
    <w:p w:rsidR="00000000" w:rsidDel="00000000" w:rsidP="00000000" w:rsidRDefault="00000000" w:rsidRPr="00000000" w14:paraId="0000030E">
      <w:pPr>
        <w:spacing w:line="301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Формат предоставления данных:</w:t>
      </w:r>
      <w:r w:rsidDel="00000000" w:rsidR="00000000" w:rsidRPr="00000000">
        <w:rPr>
          <w:sz w:val="22"/>
          <w:szCs w:val="22"/>
          <w:rtl w:val="0"/>
        </w:rPr>
        <w:t xml:space="preserve"> перечень публикаций у представителей вузов (студентов и сотрудников) в журналах Q2 по тематике искусственного интеллекта</w:t>
      </w:r>
    </w:p>
    <w:p w:rsidR="00000000" w:rsidDel="00000000" w:rsidP="00000000" w:rsidRDefault="00000000" w:rsidRPr="00000000" w14:paraId="0000030F">
      <w:pPr>
        <w:spacing w:line="301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tbl>
      <w:tblPr>
        <w:tblStyle w:val="Table12"/>
        <w:tblW w:w="13956.99999999999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40"/>
        <w:gridCol w:w="4041"/>
        <w:gridCol w:w="4169"/>
        <w:gridCol w:w="1038"/>
        <w:gridCol w:w="4169"/>
        <w:tblGridChange w:id="0">
          <w:tblGrid>
            <w:gridCol w:w="540"/>
            <w:gridCol w:w="4041"/>
            <w:gridCol w:w="4169"/>
            <w:gridCol w:w="1038"/>
            <w:gridCol w:w="4169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0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1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журнала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2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публикации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3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DOI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4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Перечень авторов </w:t>
              <w:br w:type="textWrapping"/>
              <w:t xml:space="preserve">(с указанием аффилиации в скобках)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5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6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7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A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B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C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1F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0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1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4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5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6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7">
            <w:pPr>
              <w:spacing w:line="276" w:lineRule="auto"/>
              <w:ind w:firstLine="80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9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A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B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C">
            <w:pPr>
              <w:spacing w:line="276" w:lineRule="auto"/>
              <w:ind w:firstLine="80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E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2F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0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1">
            <w:pPr>
              <w:spacing w:line="276" w:lineRule="auto"/>
              <w:ind w:firstLine="80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3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4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8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9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D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3E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4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42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43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44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4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47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48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4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4C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4D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4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5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5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35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361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Критерий 10. </w:t>
      </w:r>
    </w:p>
    <w:p w:rsidR="00000000" w:rsidDel="00000000" w:rsidP="00000000" w:rsidRDefault="00000000" w:rsidRPr="00000000" w14:paraId="00000362">
      <w:pPr>
        <w:spacing w:line="301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Численность научно-педагогических работников (специалистов в области ИИ), участвующих в реализации образовательных программ бакалавриата и специалитета в области ИИ в весеннем семестре 2022-2023 уч.г. и осеннем семестре 2023-2024 уч.г.</w:t>
      </w:r>
    </w:p>
    <w:p w:rsidR="00000000" w:rsidDel="00000000" w:rsidP="00000000" w:rsidRDefault="00000000" w:rsidRPr="00000000" w14:paraId="00000363">
      <w:pPr>
        <w:spacing w:line="301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364">
      <w:pPr>
        <w:spacing w:line="301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Формат предоставления данных:</w:t>
      </w:r>
      <w:r w:rsidDel="00000000" w:rsidR="00000000" w:rsidRPr="00000000">
        <w:rPr>
          <w:sz w:val="22"/>
          <w:szCs w:val="22"/>
          <w:rtl w:val="0"/>
        </w:rPr>
        <w:t xml:space="preserve"> указать число – ____ чел. в 2023 календарном году; в весеннем семестре 2022-2023 уч.г. и осеннем семестре 2023-2024 уч.г. в сумме, один человек может быть упомянут только 1 раз.</w:t>
      </w:r>
    </w:p>
    <w:p w:rsidR="00000000" w:rsidDel="00000000" w:rsidP="00000000" w:rsidRDefault="00000000" w:rsidRPr="00000000" w14:paraId="00000365">
      <w:pPr>
        <w:spacing w:line="301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36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spacing w:line="301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368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701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840961" cy="569704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0961" cy="5697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54F7E"/>
    <w:pPr>
      <w:spacing w:line="240" w:lineRule="auto"/>
      <w:ind w:firstLine="0"/>
    </w:pPr>
    <w:rPr>
      <w:rFonts w:cs="Times New Roman" w:eastAsia="Times New Roman"/>
      <w:kern w:val="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F554AE"/>
    <w:pPr>
      <w:tabs>
        <w:tab w:val="center" w:pos="4677"/>
        <w:tab w:val="right" w:pos="9355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F554AE"/>
  </w:style>
  <w:style w:type="paragraph" w:styleId="a5">
    <w:name w:val="footer"/>
    <w:basedOn w:val="a"/>
    <w:link w:val="a6"/>
    <w:uiPriority w:val="99"/>
    <w:unhideWhenUsed w:val="1"/>
    <w:rsid w:val="00F554AE"/>
    <w:pPr>
      <w:tabs>
        <w:tab w:val="center" w:pos="4677"/>
        <w:tab w:val="right" w:pos="9355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F554AE"/>
  </w:style>
  <w:style w:type="table" w:styleId="a7">
    <w:name w:val="Table Grid"/>
    <w:basedOn w:val="a1"/>
    <w:uiPriority w:val="39"/>
    <w:rsid w:val="00B25E50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8">
    <w:name w:val="Normal (Web)"/>
    <w:basedOn w:val="a"/>
    <w:uiPriority w:val="99"/>
    <w:unhideWhenUsed w:val="1"/>
    <w:rsid w:val="008D548F"/>
    <w:pPr>
      <w:spacing w:after="100" w:afterAutospacing="1" w:before="100" w:beforeAutospacing="1"/>
    </w:pPr>
  </w:style>
  <w:style w:type="paragraph" w:styleId="a9">
    <w:name w:val="List Paragraph"/>
    <w:basedOn w:val="a"/>
    <w:uiPriority w:val="34"/>
    <w:qFormat w:val="1"/>
    <w:rsid w:val="00EA69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ND/8YYoUBt7EIUouUe9/UXHg5w==">CgMxLjA4AHIhMVpVWVF5ZWVzN0t1Vy1HWmI1NWc1R3ZxWTAxTjA3emlH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93E72CD0E56A42977FD08D0705CFAF" ma:contentTypeVersion="3" ma:contentTypeDescription="Создание документа." ma:contentTypeScope="" ma:versionID="2a338943839fea30573f21aa84a60042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>Шаблон анкеты</_x0417__x0430__x043c__x0435__x0442__x043a__x0438_>
    <tag xmlns="a6d6a369-67a1-49a0-a04d-2e9b2b39b2ef" xsi:nil="true"/>
    <_x0414__x0430__x0442__x0430__x0020__x0441__x043e__x0437__x0434__x0430__x043d__x0438__x044f_ xmlns="a6d6a369-67a1-49a0-a04d-2e9b2b39b2ef">2024-03-20T09:50:00+00:00</_x0414__x0430__x0442__x0430__x0020__x0441__x043e__x0437__x0434__x0430__x043d__x0438__x044f_>
  </documentManagement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181CCD98-F77A-4E7F-8E01-B37AD1621373}"/>
</file>

<file path=customXML/itemProps3.xml><?xml version="1.0" encoding="utf-8"?>
<ds:datastoreItem xmlns:ds="http://schemas.openxmlformats.org/officeDocument/2006/customXml" ds:itemID="{E527AB25-DCD4-40C2-AFF3-ED6C02A938BD}"/>
</file>

<file path=customXML/itemProps4.xml><?xml version="1.0" encoding="utf-8"?>
<ds:datastoreItem xmlns:ds="http://schemas.openxmlformats.org/officeDocument/2006/customXml" ds:itemID="{4EB1CDD4-E063-4BD4-8763-6491A2557EA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285 от 20 марта 2024 года</dc:title>
  <dc:creator>Алена Александрова</dc:creator>
  <dcterms:created xsi:type="dcterms:W3CDTF">2024-01-19T07:46:00Z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0x0101006A93E72CD0E56A42977FD08D0705CFAF</vt:lpwstr>
  </property>
</Properties>
</file>