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46" w:rsidRPr="00E537EF" w:rsidRDefault="004F6946" w:rsidP="004F6946">
      <w:pPr>
        <w:spacing w:before="60"/>
        <w:rPr>
          <w:b/>
        </w:rPr>
      </w:pPr>
      <w:r w:rsidRPr="00E537EF">
        <w:rPr>
          <w:b/>
        </w:rPr>
        <w:t>Новые возможности для студентов.</w:t>
      </w:r>
    </w:p>
    <w:p w:rsidR="004F6946" w:rsidRPr="009810C7" w:rsidRDefault="004F6946" w:rsidP="004F6946">
      <w:pPr>
        <w:spacing w:before="60"/>
        <w:rPr>
          <w:sz w:val="16"/>
          <w:szCs w:val="16"/>
        </w:rPr>
      </w:pPr>
    </w:p>
    <w:p w:rsidR="00595301" w:rsidRDefault="00595301" w:rsidP="005965AA">
      <w:pPr>
        <w:spacing w:before="60"/>
        <w:rPr>
          <w:b/>
          <w:sz w:val="20"/>
          <w:szCs w:val="20"/>
        </w:rPr>
      </w:pPr>
      <w:r>
        <w:rPr>
          <w:sz w:val="20"/>
          <w:szCs w:val="20"/>
        </w:rPr>
        <w:t>С 2004 года в</w:t>
      </w:r>
      <w:r w:rsidR="006B4BAD" w:rsidRPr="00E537EF">
        <w:rPr>
          <w:sz w:val="20"/>
          <w:szCs w:val="20"/>
        </w:rPr>
        <w:t xml:space="preserve">едущая мировая компания по разработке программных решений для управления бизнесом </w:t>
      </w:r>
      <w:r w:rsidR="006B4BAD" w:rsidRPr="00E537EF">
        <w:rPr>
          <w:sz w:val="20"/>
          <w:szCs w:val="20"/>
          <w:lang w:val="en-US"/>
        </w:rPr>
        <w:t>SAP</w:t>
      </w:r>
      <w:r w:rsidR="006B4BAD" w:rsidRPr="00E537EF">
        <w:rPr>
          <w:sz w:val="20"/>
          <w:szCs w:val="20"/>
        </w:rPr>
        <w:t xml:space="preserve"> </w:t>
      </w:r>
      <w:r w:rsidR="006B4BAD" w:rsidRPr="00E537EF">
        <w:rPr>
          <w:sz w:val="20"/>
          <w:szCs w:val="20"/>
          <w:lang w:val="en-US"/>
        </w:rPr>
        <w:t>AG</w:t>
      </w:r>
      <w:r w:rsidR="006B4BAD">
        <w:rPr>
          <w:sz w:val="20"/>
          <w:szCs w:val="20"/>
        </w:rPr>
        <w:t xml:space="preserve"> </w:t>
      </w:r>
      <w:r w:rsidR="006B4BAD" w:rsidRPr="00E537EF">
        <w:rPr>
          <w:sz w:val="20"/>
          <w:szCs w:val="20"/>
        </w:rPr>
        <w:t>(</w:t>
      </w:r>
      <w:r w:rsidR="006B4BAD" w:rsidRPr="00595301">
        <w:rPr>
          <w:sz w:val="20"/>
          <w:szCs w:val="20"/>
          <w:u w:val="single"/>
          <w:lang w:val="en-US"/>
        </w:rPr>
        <w:t>www</w:t>
      </w:r>
      <w:r w:rsidR="006B4BAD" w:rsidRPr="00595301">
        <w:rPr>
          <w:sz w:val="20"/>
          <w:szCs w:val="20"/>
          <w:u w:val="single"/>
        </w:rPr>
        <w:t>.</w:t>
      </w:r>
      <w:r w:rsidR="006B4BAD" w:rsidRPr="00595301">
        <w:rPr>
          <w:sz w:val="20"/>
          <w:szCs w:val="20"/>
          <w:u w:val="single"/>
          <w:lang w:val="en-US"/>
        </w:rPr>
        <w:t>sap</w:t>
      </w:r>
      <w:r w:rsidR="006B4BAD" w:rsidRPr="00595301">
        <w:rPr>
          <w:sz w:val="20"/>
          <w:szCs w:val="20"/>
          <w:u w:val="single"/>
        </w:rPr>
        <w:t>.</w:t>
      </w:r>
      <w:proofErr w:type="spellStart"/>
      <w:r w:rsidR="006B4BAD" w:rsidRPr="00595301">
        <w:rPr>
          <w:sz w:val="20"/>
          <w:szCs w:val="20"/>
          <w:u w:val="single"/>
          <w:lang w:val="en-US"/>
        </w:rPr>
        <w:t>ru</w:t>
      </w:r>
      <w:proofErr w:type="spellEnd"/>
      <w:r w:rsidR="006B4BAD" w:rsidRPr="00E537E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реализует в России программу подготовки кадрового резерва среди студентов - </w:t>
      </w:r>
      <w:r w:rsidR="005965AA">
        <w:rPr>
          <w:sz w:val="20"/>
          <w:szCs w:val="20"/>
        </w:rPr>
        <w:t xml:space="preserve"> </w:t>
      </w:r>
      <w:r w:rsidR="005965AA">
        <w:rPr>
          <w:b/>
          <w:sz w:val="20"/>
          <w:szCs w:val="20"/>
        </w:rPr>
        <w:t>Университетск</w:t>
      </w:r>
      <w:r>
        <w:rPr>
          <w:b/>
          <w:sz w:val="20"/>
          <w:szCs w:val="20"/>
        </w:rPr>
        <w:t>ий</w:t>
      </w:r>
      <w:r w:rsidR="005965AA">
        <w:rPr>
          <w:b/>
          <w:sz w:val="20"/>
          <w:szCs w:val="20"/>
        </w:rPr>
        <w:t xml:space="preserve"> Альянс </w:t>
      </w:r>
      <w:r w:rsidR="005965AA">
        <w:rPr>
          <w:b/>
          <w:sz w:val="20"/>
          <w:szCs w:val="20"/>
          <w:lang w:val="en-US"/>
        </w:rPr>
        <w:t>SAP</w:t>
      </w:r>
      <w:r w:rsidR="005965AA" w:rsidRPr="005965AA">
        <w:rPr>
          <w:b/>
          <w:sz w:val="20"/>
          <w:szCs w:val="20"/>
        </w:rPr>
        <w:t>.</w:t>
      </w:r>
    </w:p>
    <w:p w:rsidR="005965AA" w:rsidRPr="00595301" w:rsidRDefault="005965AA" w:rsidP="005965AA">
      <w:pPr>
        <w:spacing w:before="60"/>
        <w:rPr>
          <w:sz w:val="20"/>
          <w:szCs w:val="20"/>
        </w:rPr>
      </w:pPr>
      <w:r w:rsidRPr="005965A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СПбГПУ является членом альянса и предоставляет студентам, аспирантам и преподавателям ВУЗов пройти </w:t>
      </w:r>
      <w:r w:rsidRPr="00E537EF">
        <w:rPr>
          <w:sz w:val="20"/>
          <w:szCs w:val="20"/>
        </w:rPr>
        <w:t xml:space="preserve">обучение по курсу </w:t>
      </w:r>
      <w:r w:rsidRPr="005965AA">
        <w:rPr>
          <w:b/>
          <w:sz w:val="20"/>
          <w:szCs w:val="20"/>
          <w:lang w:val="en-US"/>
        </w:rPr>
        <w:t>SAP</w:t>
      </w:r>
      <w:r w:rsidRPr="00E537EF">
        <w:rPr>
          <w:sz w:val="20"/>
          <w:szCs w:val="20"/>
        </w:rPr>
        <w:t xml:space="preserve"> </w:t>
      </w:r>
      <w:r w:rsidRPr="00E537EF">
        <w:rPr>
          <w:b/>
          <w:sz w:val="20"/>
          <w:szCs w:val="20"/>
        </w:rPr>
        <w:t>TERP10</w:t>
      </w:r>
      <w:r w:rsidRPr="00E537EF">
        <w:rPr>
          <w:sz w:val="20"/>
          <w:szCs w:val="20"/>
        </w:rPr>
        <w:t xml:space="preserve"> </w:t>
      </w:r>
      <w:r w:rsidRPr="00E537EF">
        <w:rPr>
          <w:b/>
          <w:sz w:val="20"/>
          <w:szCs w:val="20"/>
        </w:rPr>
        <w:t>“Интеграция бизнес-процессов”</w:t>
      </w:r>
      <w:r w:rsidR="00595301">
        <w:rPr>
          <w:b/>
          <w:sz w:val="20"/>
          <w:szCs w:val="20"/>
        </w:rPr>
        <w:t xml:space="preserve"> </w:t>
      </w:r>
      <w:r w:rsidR="00595301" w:rsidRPr="00595301">
        <w:rPr>
          <w:sz w:val="20"/>
          <w:szCs w:val="20"/>
        </w:rPr>
        <w:t xml:space="preserve">и получить профессиональный сертификат компании </w:t>
      </w:r>
      <w:r w:rsidR="00595301" w:rsidRPr="00595301">
        <w:rPr>
          <w:sz w:val="20"/>
          <w:szCs w:val="20"/>
          <w:lang w:val="en-US"/>
        </w:rPr>
        <w:t>SAP</w:t>
      </w:r>
      <w:r w:rsidRPr="00595301">
        <w:rPr>
          <w:sz w:val="20"/>
          <w:szCs w:val="20"/>
        </w:rPr>
        <w:t>.</w:t>
      </w:r>
    </w:p>
    <w:p w:rsidR="004F6946" w:rsidRPr="00E537EF" w:rsidRDefault="00595301" w:rsidP="004F6946">
      <w:pPr>
        <w:spacing w:before="60"/>
        <w:rPr>
          <w:sz w:val="20"/>
          <w:szCs w:val="20"/>
        </w:rPr>
      </w:pPr>
      <w:r>
        <w:rPr>
          <w:sz w:val="20"/>
          <w:szCs w:val="20"/>
        </w:rPr>
        <w:t>Курс охватывает</w:t>
      </w:r>
      <w:r w:rsidR="004F6946" w:rsidRPr="00E537EF">
        <w:rPr>
          <w:sz w:val="20"/>
          <w:szCs w:val="20"/>
        </w:rPr>
        <w:t xml:space="preserve"> практически все основные функциональные возможности </w:t>
      </w:r>
      <w:r w:rsidR="004F6946" w:rsidRPr="00E537EF">
        <w:rPr>
          <w:sz w:val="20"/>
          <w:szCs w:val="20"/>
          <w:lang w:val="en-US"/>
        </w:rPr>
        <w:t>ERP</w:t>
      </w:r>
      <w:r w:rsidR="004F6946" w:rsidRPr="00E537EF">
        <w:rPr>
          <w:sz w:val="20"/>
          <w:szCs w:val="20"/>
        </w:rPr>
        <w:t>-системы SAP.</w:t>
      </w:r>
      <w:r>
        <w:rPr>
          <w:sz w:val="20"/>
          <w:szCs w:val="20"/>
        </w:rPr>
        <w:t xml:space="preserve"> Он</w:t>
      </w:r>
      <w:r w:rsidR="004F6946" w:rsidRPr="00E537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бает базовые знания </w:t>
      </w:r>
      <w:r>
        <w:rPr>
          <w:sz w:val="20"/>
          <w:szCs w:val="20"/>
          <w:lang w:val="en-US"/>
        </w:rPr>
        <w:t xml:space="preserve">SAP ERP </w:t>
      </w:r>
      <w:r>
        <w:rPr>
          <w:sz w:val="20"/>
          <w:szCs w:val="20"/>
        </w:rPr>
        <w:t xml:space="preserve">и призван </w:t>
      </w:r>
      <w:r w:rsidR="004F6946" w:rsidRPr="00E537EF">
        <w:rPr>
          <w:sz w:val="20"/>
          <w:szCs w:val="20"/>
        </w:rPr>
        <w:t xml:space="preserve"> стать первой ступенью для дальнейшего более углубленного изучения модулей и решений SAP.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 xml:space="preserve">По окончании слушателям, успешно сдавшим сертификационные экзамены, выдается </w:t>
      </w:r>
      <w:r w:rsidRPr="00E537EF">
        <w:rPr>
          <w:b/>
          <w:bCs/>
          <w:sz w:val="20"/>
          <w:szCs w:val="20"/>
        </w:rPr>
        <w:t>сертификат компании SAP</w:t>
      </w:r>
      <w:r w:rsidRPr="00E537EF">
        <w:rPr>
          <w:sz w:val="20"/>
          <w:szCs w:val="20"/>
        </w:rPr>
        <w:t xml:space="preserve">, что позволит им принимать участие в консалтинговых проектах по внедрению решений </w:t>
      </w:r>
      <w:r w:rsidRPr="00E537EF">
        <w:rPr>
          <w:sz w:val="20"/>
          <w:szCs w:val="20"/>
          <w:lang w:val="en-US"/>
        </w:rPr>
        <w:t>SAP</w:t>
      </w:r>
      <w:r w:rsidRPr="00E537EF">
        <w:rPr>
          <w:sz w:val="20"/>
          <w:szCs w:val="20"/>
        </w:rPr>
        <w:t xml:space="preserve"> </w:t>
      </w:r>
      <w:r w:rsidRPr="00E537EF">
        <w:rPr>
          <w:sz w:val="20"/>
          <w:szCs w:val="20"/>
          <w:lang w:val="en-US"/>
        </w:rPr>
        <w:t>ERP</w:t>
      </w:r>
      <w:r w:rsidRPr="00E537EF">
        <w:rPr>
          <w:sz w:val="20"/>
          <w:szCs w:val="20"/>
        </w:rPr>
        <w:t>.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 xml:space="preserve">В </w:t>
      </w:r>
      <w:proofErr w:type="gramStart"/>
      <w:r w:rsidRPr="00E537EF">
        <w:rPr>
          <w:sz w:val="20"/>
          <w:szCs w:val="20"/>
        </w:rPr>
        <w:t>отличии</w:t>
      </w:r>
      <w:proofErr w:type="gramEnd"/>
      <w:r w:rsidRPr="00E537EF">
        <w:rPr>
          <w:sz w:val="20"/>
          <w:szCs w:val="20"/>
        </w:rPr>
        <w:t xml:space="preserve"> от специализированных курсов, которые рассчитаны на работу с конкретным решением или модулем SAP, курс TERP10 дает понимание </w:t>
      </w:r>
      <w:r w:rsidRPr="00E537EF">
        <w:rPr>
          <w:b/>
          <w:bCs/>
          <w:sz w:val="20"/>
          <w:szCs w:val="20"/>
        </w:rPr>
        <w:t>функционирования системы в целом</w:t>
      </w:r>
      <w:r w:rsidRPr="00E537EF">
        <w:rPr>
          <w:sz w:val="20"/>
          <w:szCs w:val="20"/>
        </w:rPr>
        <w:t xml:space="preserve"> и взаимодействия отдельных ее компонент. Обладая таким более универсальным знанием, становится возможным гораздо лучше понимать и </w:t>
      </w:r>
      <w:r w:rsidRPr="00E537EF">
        <w:rPr>
          <w:b/>
          <w:bCs/>
          <w:sz w:val="20"/>
          <w:szCs w:val="20"/>
        </w:rPr>
        <w:t>эффективнее использовать</w:t>
      </w:r>
      <w:r w:rsidRPr="00E537EF">
        <w:rPr>
          <w:sz w:val="20"/>
          <w:szCs w:val="20"/>
        </w:rPr>
        <w:t xml:space="preserve"> столь сложный инструмент как </w:t>
      </w:r>
      <w:r w:rsidRPr="00E537EF">
        <w:rPr>
          <w:b/>
          <w:bCs/>
          <w:sz w:val="20"/>
          <w:szCs w:val="20"/>
        </w:rPr>
        <w:t>SAP</w:t>
      </w:r>
      <w:r w:rsidRPr="00E537EF">
        <w:rPr>
          <w:sz w:val="20"/>
          <w:szCs w:val="20"/>
        </w:rPr>
        <w:t>.</w:t>
      </w:r>
    </w:p>
    <w:p w:rsidR="004F6946" w:rsidRPr="00E537EF" w:rsidRDefault="004F6946" w:rsidP="004F6946">
      <w:pPr>
        <w:pStyle w:val="ibody"/>
        <w:spacing w:before="60" w:beforeAutospacing="0" w:after="0" w:afterAutospacing="0"/>
        <w:jc w:val="both"/>
        <w:outlineLvl w:val="1"/>
        <w:rPr>
          <w:rFonts w:ascii="Times New Roman" w:hAnsi="Times New Roman" w:cs="Times New Roman"/>
          <w:color w:val="auto"/>
          <w:kern w:val="36"/>
          <w:sz w:val="16"/>
          <w:szCs w:val="16"/>
        </w:rPr>
      </w:pPr>
    </w:p>
    <w:p w:rsidR="004F6946" w:rsidRPr="00E537EF" w:rsidRDefault="004F6946" w:rsidP="004F6946">
      <w:pPr>
        <w:pStyle w:val="ibody"/>
        <w:spacing w:before="60" w:beforeAutospacing="0" w:after="0" w:afterAutospacing="0"/>
        <w:jc w:val="both"/>
        <w:outlineLvl w:val="1"/>
        <w:rPr>
          <w:rFonts w:ascii="Times New Roman" w:hAnsi="Times New Roman" w:cs="Times New Roman"/>
          <w:color w:val="auto"/>
          <w:kern w:val="36"/>
          <w:sz w:val="20"/>
          <w:szCs w:val="20"/>
        </w:rPr>
      </w:pPr>
      <w:r w:rsidRPr="00E537EF">
        <w:rPr>
          <w:rFonts w:ascii="Times New Roman" w:hAnsi="Times New Roman" w:cs="Times New Roman"/>
          <w:color w:val="auto"/>
          <w:kern w:val="36"/>
          <w:sz w:val="20"/>
          <w:szCs w:val="20"/>
        </w:rPr>
        <w:t xml:space="preserve">Что дают студентам знания в области </w:t>
      </w:r>
      <w:r w:rsidRPr="00E537EF">
        <w:rPr>
          <w:rFonts w:ascii="Times New Roman" w:hAnsi="Times New Roman" w:cs="Times New Roman"/>
          <w:color w:val="auto"/>
          <w:kern w:val="36"/>
          <w:sz w:val="20"/>
          <w:szCs w:val="20"/>
          <w:lang w:val="en-US"/>
        </w:rPr>
        <w:t>SAP</w:t>
      </w:r>
      <w:r w:rsidRPr="00E537EF">
        <w:rPr>
          <w:rFonts w:ascii="Times New Roman" w:hAnsi="Times New Roman" w:cs="Times New Roman"/>
          <w:color w:val="auto"/>
          <w:kern w:val="36"/>
          <w:sz w:val="20"/>
          <w:szCs w:val="20"/>
        </w:rPr>
        <w:t>, подтвержденные сертификатом?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 xml:space="preserve">Прежде всего, наличие сертификата </w:t>
      </w:r>
      <w:r w:rsidRPr="00E537EF">
        <w:rPr>
          <w:b/>
          <w:bCs/>
          <w:sz w:val="20"/>
          <w:szCs w:val="20"/>
        </w:rPr>
        <w:t>подтверждает компетентность</w:t>
      </w:r>
      <w:r w:rsidRPr="00E537EF">
        <w:rPr>
          <w:sz w:val="20"/>
          <w:szCs w:val="20"/>
        </w:rPr>
        <w:t xml:space="preserve">, гарантирует уровень знаний и практических навыков, а так же служит прекрасным стартом для изучения специализированных решений и компонентов SAP. 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 xml:space="preserve">Практически все мировые и многие отечественные компании используют в своей работе </w:t>
      </w:r>
      <w:r w:rsidRPr="00E537EF">
        <w:rPr>
          <w:sz w:val="20"/>
          <w:szCs w:val="20"/>
          <w:lang w:val="en-US"/>
        </w:rPr>
        <w:t>ERP</w:t>
      </w:r>
      <w:r w:rsidRPr="00E537EF">
        <w:rPr>
          <w:sz w:val="20"/>
          <w:szCs w:val="20"/>
        </w:rPr>
        <w:t xml:space="preserve"> систему </w:t>
      </w:r>
      <w:r w:rsidRPr="00E537EF">
        <w:rPr>
          <w:sz w:val="20"/>
          <w:szCs w:val="20"/>
          <w:lang w:val="en-US"/>
        </w:rPr>
        <w:t>SAP</w:t>
      </w:r>
      <w:r w:rsidRPr="00E537EF">
        <w:rPr>
          <w:sz w:val="20"/>
          <w:szCs w:val="20"/>
        </w:rPr>
        <w:t xml:space="preserve">. Знание продуктов SAP, подтвержденное сертификатом, и практические навыки работы с ними являются </w:t>
      </w:r>
      <w:r w:rsidRPr="00E537EF">
        <w:rPr>
          <w:b/>
          <w:bCs/>
          <w:sz w:val="20"/>
          <w:szCs w:val="20"/>
        </w:rPr>
        <w:t>существенным преимуществом</w:t>
      </w:r>
      <w:r w:rsidRPr="00E537EF">
        <w:rPr>
          <w:sz w:val="20"/>
          <w:szCs w:val="20"/>
        </w:rPr>
        <w:t xml:space="preserve"> при приеме на работу. Учитывая, что компании ежегодно тратят огромные средства на обучение и сертификацию своих сотрудников по работе с программным обеспечением SAP, прием на работу уже подготовленных сотрудников представляет собой очевидный путь сокращения этих расходов.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>Владея основными навыками, выпускники</w:t>
      </w:r>
      <w:r w:rsidRPr="00E537EF">
        <w:rPr>
          <w:b/>
          <w:bCs/>
          <w:sz w:val="20"/>
          <w:szCs w:val="20"/>
        </w:rPr>
        <w:t xml:space="preserve"> быстрее включаются в работу на новом месте</w:t>
      </w:r>
      <w:r w:rsidRPr="00E537EF">
        <w:rPr>
          <w:sz w:val="20"/>
          <w:szCs w:val="20"/>
        </w:rPr>
        <w:t xml:space="preserve">, им не </w:t>
      </w:r>
      <w:r w:rsidR="005965AA">
        <w:rPr>
          <w:sz w:val="20"/>
          <w:szCs w:val="20"/>
        </w:rPr>
        <w:t>придётся</w:t>
      </w:r>
      <w:r w:rsidRPr="00E537EF">
        <w:rPr>
          <w:sz w:val="20"/>
          <w:szCs w:val="20"/>
        </w:rPr>
        <w:t xml:space="preserve"> тратить множество времени на освоение довольно сложных программных средств SAP. Поэтому на новом рабочем месте они смогут больше внимания уделять своим профессиональным обязанностям и </w:t>
      </w:r>
      <w:r w:rsidRPr="00E537EF">
        <w:rPr>
          <w:b/>
          <w:bCs/>
          <w:sz w:val="20"/>
          <w:szCs w:val="20"/>
        </w:rPr>
        <w:t>их достижения будут гораздо выше,</w:t>
      </w:r>
      <w:r w:rsidRPr="00E537EF">
        <w:rPr>
          <w:sz w:val="20"/>
          <w:szCs w:val="20"/>
        </w:rPr>
        <w:t xml:space="preserve"> чем у коллег, которые еще только учатся работать с SAP. </w:t>
      </w:r>
    </w:p>
    <w:p w:rsidR="004F6946" w:rsidRPr="00E537EF" w:rsidRDefault="004F6946" w:rsidP="004F6946">
      <w:pPr>
        <w:pStyle w:val="ibody"/>
        <w:spacing w:before="60" w:beforeAutospacing="0" w:after="0" w:afterAutospac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7EF">
        <w:rPr>
          <w:rFonts w:ascii="Times New Roman" w:hAnsi="Times New Roman" w:cs="Times New Roman"/>
          <w:color w:val="auto"/>
          <w:sz w:val="20"/>
          <w:szCs w:val="20"/>
        </w:rPr>
        <w:t>Куда может пойти работать выпускник, имеющий сертификат?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 xml:space="preserve">Большое количество крупных компаний работают с программным обеспечением SAP. На текущий момент технологии SAP фактически являются стандартом корпоративных информационных систем для крупных предприятий, это примерно </w:t>
      </w:r>
      <w:r w:rsidR="00CA05B3">
        <w:rPr>
          <w:sz w:val="20"/>
          <w:szCs w:val="20"/>
        </w:rPr>
        <w:t>49</w:t>
      </w:r>
      <w:r w:rsidRPr="00E537EF">
        <w:rPr>
          <w:sz w:val="20"/>
          <w:szCs w:val="20"/>
        </w:rPr>
        <w:t>,</w:t>
      </w:r>
      <w:r w:rsidR="00CA05B3">
        <w:rPr>
          <w:sz w:val="20"/>
          <w:szCs w:val="20"/>
        </w:rPr>
        <w:t>9</w:t>
      </w:r>
      <w:r w:rsidRPr="00E537EF">
        <w:rPr>
          <w:sz w:val="20"/>
          <w:szCs w:val="20"/>
        </w:rPr>
        <w:t xml:space="preserve">% рынка. </w:t>
      </w:r>
      <w:proofErr w:type="gramStart"/>
      <w:r w:rsidR="008B6B37">
        <w:rPr>
          <w:sz w:val="20"/>
          <w:szCs w:val="20"/>
          <w:lang w:val="en-US"/>
        </w:rPr>
        <w:t>C</w:t>
      </w:r>
      <w:proofErr w:type="spellStart"/>
      <w:r w:rsidRPr="00E537EF">
        <w:rPr>
          <w:sz w:val="20"/>
          <w:szCs w:val="20"/>
        </w:rPr>
        <w:t>уществует</w:t>
      </w:r>
      <w:proofErr w:type="spellEnd"/>
      <w:r w:rsidRPr="00E537EF">
        <w:rPr>
          <w:sz w:val="20"/>
          <w:szCs w:val="20"/>
        </w:rPr>
        <w:t xml:space="preserve"> несколько направлений, где знание работы с SAP дает преимущества.</w:t>
      </w:r>
      <w:proofErr w:type="gramEnd"/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 xml:space="preserve">Основными работодателями могут быть компании - </w:t>
      </w:r>
      <w:r w:rsidRPr="00E537EF">
        <w:rPr>
          <w:b/>
          <w:sz w:val="20"/>
          <w:szCs w:val="20"/>
        </w:rPr>
        <w:t>к</w:t>
      </w:r>
      <w:r w:rsidRPr="00E537EF">
        <w:rPr>
          <w:b/>
          <w:bCs/>
          <w:sz w:val="20"/>
          <w:szCs w:val="20"/>
        </w:rPr>
        <w:t>лиенты SAP.</w:t>
      </w:r>
      <w:r w:rsidRPr="00E537EF">
        <w:rPr>
          <w:sz w:val="20"/>
          <w:szCs w:val="20"/>
        </w:rPr>
        <w:t xml:space="preserve"> Это крупные российские и зарубежные компании, которые используют решения SAP. Им </w:t>
      </w:r>
      <w:r w:rsidRPr="00E537EF">
        <w:rPr>
          <w:b/>
          <w:bCs/>
          <w:sz w:val="20"/>
          <w:szCs w:val="20"/>
        </w:rPr>
        <w:t>требуются специалисты</w:t>
      </w:r>
      <w:r w:rsidRPr="00E537EF">
        <w:rPr>
          <w:sz w:val="20"/>
          <w:szCs w:val="20"/>
        </w:rPr>
        <w:t xml:space="preserve"> с основным образованием по профилю предприятия (энергетика, инженерия, финансы, техника и технология, машиностроение, авиастроение и т.п.) и с дополнительными специализированными </w:t>
      </w:r>
      <w:r w:rsidRPr="00E537EF">
        <w:rPr>
          <w:b/>
          <w:bCs/>
          <w:sz w:val="20"/>
          <w:szCs w:val="20"/>
        </w:rPr>
        <w:t>знаниями по использованию технологий SAP</w:t>
      </w:r>
      <w:r w:rsidRPr="00E537EF">
        <w:rPr>
          <w:sz w:val="20"/>
          <w:szCs w:val="20"/>
        </w:rPr>
        <w:t xml:space="preserve">. Таких сотрудников гораздо легче обучать, они быстрее вливаются в коллектив и, соответственно, более выгодны для компании. 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sz w:val="20"/>
          <w:szCs w:val="20"/>
        </w:rPr>
        <w:t>Другая возможность  - это</w:t>
      </w:r>
      <w:r w:rsidRPr="00E537EF">
        <w:rPr>
          <w:b/>
          <w:bCs/>
          <w:sz w:val="20"/>
          <w:szCs w:val="20"/>
        </w:rPr>
        <w:t xml:space="preserve"> </w:t>
      </w:r>
      <w:r w:rsidRPr="00E537EF">
        <w:rPr>
          <w:sz w:val="20"/>
          <w:szCs w:val="20"/>
        </w:rPr>
        <w:t xml:space="preserve">компании интеграторы, которые являются </w:t>
      </w:r>
      <w:r w:rsidRPr="00E537EF">
        <w:rPr>
          <w:b/>
          <w:sz w:val="20"/>
          <w:szCs w:val="20"/>
        </w:rPr>
        <w:t>п</w:t>
      </w:r>
      <w:r w:rsidRPr="00E537EF">
        <w:rPr>
          <w:b/>
          <w:bCs/>
          <w:sz w:val="20"/>
          <w:szCs w:val="20"/>
        </w:rPr>
        <w:t xml:space="preserve">артнерами SAP </w:t>
      </w:r>
      <w:r w:rsidRPr="00E537EF">
        <w:rPr>
          <w:bCs/>
          <w:sz w:val="20"/>
          <w:szCs w:val="20"/>
        </w:rPr>
        <w:t>и</w:t>
      </w:r>
      <w:r w:rsidRPr="00E537EF">
        <w:rPr>
          <w:b/>
          <w:bCs/>
          <w:sz w:val="20"/>
          <w:szCs w:val="20"/>
        </w:rPr>
        <w:t xml:space="preserve"> </w:t>
      </w:r>
      <w:r w:rsidRPr="00E537EF">
        <w:rPr>
          <w:sz w:val="20"/>
          <w:szCs w:val="20"/>
        </w:rPr>
        <w:t xml:space="preserve">специализируются на продаже, настройке и внедрении продуктов SAP. Им нужны специалисты во все </w:t>
      </w:r>
      <w:proofErr w:type="gramStart"/>
      <w:r w:rsidRPr="00E537EF">
        <w:rPr>
          <w:sz w:val="20"/>
          <w:szCs w:val="20"/>
        </w:rPr>
        <w:t>областях</w:t>
      </w:r>
      <w:proofErr w:type="gramEnd"/>
      <w:r w:rsidRPr="00E537EF">
        <w:rPr>
          <w:sz w:val="20"/>
          <w:szCs w:val="20"/>
        </w:rPr>
        <w:t xml:space="preserve"> от продаж до разработки программных решений на базе SAP. </w:t>
      </w:r>
      <w:r w:rsidRPr="00E537EF">
        <w:rPr>
          <w:b/>
          <w:bCs/>
          <w:sz w:val="20"/>
          <w:szCs w:val="20"/>
        </w:rPr>
        <w:t>Курс TERP10</w:t>
      </w:r>
      <w:r w:rsidRPr="00E537EF">
        <w:rPr>
          <w:sz w:val="20"/>
          <w:szCs w:val="20"/>
        </w:rPr>
        <w:t xml:space="preserve"> является базовым для консультантов по продуктам SAP, продавцов, </w:t>
      </w:r>
      <w:proofErr w:type="spellStart"/>
      <w:r w:rsidRPr="00E537EF">
        <w:rPr>
          <w:sz w:val="20"/>
          <w:szCs w:val="20"/>
        </w:rPr>
        <w:t>внедренцев</w:t>
      </w:r>
      <w:proofErr w:type="spellEnd"/>
      <w:r w:rsidRPr="00E537EF">
        <w:rPr>
          <w:sz w:val="20"/>
          <w:szCs w:val="20"/>
        </w:rPr>
        <w:t xml:space="preserve"> и других специалистов, работающих в области ERP-систем. Для программистов и разработчиков курс так же окажется полезным для понимания общей работы системы. </w:t>
      </w:r>
    </w:p>
    <w:p w:rsidR="004F6946" w:rsidRPr="00E537EF" w:rsidRDefault="004F6946" w:rsidP="004F6946">
      <w:pPr>
        <w:pStyle w:val="af7"/>
        <w:spacing w:before="60" w:beforeAutospacing="0" w:after="0" w:afterAutospacing="0" w:line="210" w:lineRule="atLeast"/>
        <w:jc w:val="both"/>
        <w:rPr>
          <w:sz w:val="20"/>
          <w:szCs w:val="20"/>
        </w:rPr>
      </w:pPr>
      <w:r w:rsidRPr="00E537EF">
        <w:rPr>
          <w:bCs/>
          <w:sz w:val="20"/>
          <w:szCs w:val="20"/>
        </w:rPr>
        <w:t>Так же сама</w:t>
      </w:r>
      <w:r w:rsidRPr="00E537EF">
        <w:rPr>
          <w:b/>
          <w:bCs/>
          <w:sz w:val="20"/>
          <w:szCs w:val="20"/>
        </w:rPr>
        <w:t xml:space="preserve"> компания SAP, </w:t>
      </w:r>
      <w:r w:rsidRPr="00E537EF">
        <w:rPr>
          <w:bCs/>
          <w:sz w:val="20"/>
          <w:szCs w:val="20"/>
        </w:rPr>
        <w:t>которая</w:t>
      </w:r>
      <w:r w:rsidRPr="00E537EF">
        <w:rPr>
          <w:b/>
          <w:bCs/>
          <w:sz w:val="20"/>
          <w:szCs w:val="20"/>
        </w:rPr>
        <w:t xml:space="preserve"> </w:t>
      </w:r>
      <w:r w:rsidRPr="00E537EF">
        <w:rPr>
          <w:sz w:val="20"/>
          <w:szCs w:val="20"/>
        </w:rPr>
        <w:t xml:space="preserve">имеет </w:t>
      </w:r>
      <w:r w:rsidRPr="00E537EF">
        <w:rPr>
          <w:bCs/>
          <w:sz w:val="20"/>
          <w:szCs w:val="20"/>
        </w:rPr>
        <w:t>представительства</w:t>
      </w:r>
      <w:r w:rsidRPr="00E537EF">
        <w:rPr>
          <w:sz w:val="20"/>
          <w:szCs w:val="20"/>
        </w:rPr>
        <w:t xml:space="preserve"> в Москве, Санкт-Петербурге, Екатеринбурге, Новосибирске, странах СНГ и на Украине в связи с активным развитием постоянно набирает новых профессиональных сотрудников.</w:t>
      </w:r>
    </w:p>
    <w:p w:rsidR="00D53047" w:rsidRDefault="004F6946" w:rsidP="00CA05B3">
      <w:pPr>
        <w:pStyle w:val="af7"/>
        <w:spacing w:before="60" w:beforeAutospacing="0" w:after="0" w:afterAutospacing="0" w:line="210" w:lineRule="atLeast"/>
        <w:jc w:val="both"/>
        <w:rPr>
          <w:rFonts w:ascii="Arial" w:hAnsi="Arial" w:cs="Arial"/>
          <w:bCs/>
        </w:rPr>
      </w:pPr>
      <w:r w:rsidRPr="00E537EF">
        <w:rPr>
          <w:sz w:val="20"/>
          <w:szCs w:val="20"/>
        </w:rPr>
        <w:t xml:space="preserve">Более подробную информацию о возможности обучения технологиям </w:t>
      </w:r>
      <w:r w:rsidRPr="00E537EF">
        <w:rPr>
          <w:sz w:val="20"/>
          <w:szCs w:val="20"/>
          <w:lang w:val="en-US"/>
        </w:rPr>
        <w:t>SAP</w:t>
      </w:r>
      <w:r w:rsidRPr="00E537EF">
        <w:rPr>
          <w:sz w:val="20"/>
          <w:szCs w:val="20"/>
        </w:rPr>
        <w:t xml:space="preserve">  в СПбГПУ можно получить на </w:t>
      </w:r>
      <w:proofErr w:type="gramStart"/>
      <w:r w:rsidRPr="00E537EF">
        <w:rPr>
          <w:sz w:val="20"/>
          <w:szCs w:val="20"/>
        </w:rPr>
        <w:t>сайте</w:t>
      </w:r>
      <w:proofErr w:type="gramEnd"/>
      <w:r w:rsidRPr="00E537EF">
        <w:rPr>
          <w:sz w:val="20"/>
          <w:szCs w:val="20"/>
        </w:rPr>
        <w:t xml:space="preserve"> на сайте </w:t>
      </w:r>
      <w:hyperlink r:id="rId8" w:history="1">
        <w:r w:rsidRPr="00E537EF">
          <w:rPr>
            <w:rStyle w:val="a3"/>
            <w:b/>
            <w:sz w:val="20"/>
            <w:szCs w:val="20"/>
            <w:lang w:val="en-US"/>
          </w:rPr>
          <w:t>www</w:t>
        </w:r>
        <w:r w:rsidRPr="00E537EF">
          <w:rPr>
            <w:rStyle w:val="a3"/>
            <w:b/>
            <w:sz w:val="20"/>
            <w:szCs w:val="20"/>
          </w:rPr>
          <w:t>.</w:t>
        </w:r>
        <w:r w:rsidRPr="00E537EF">
          <w:rPr>
            <w:rStyle w:val="a3"/>
            <w:b/>
            <w:sz w:val="20"/>
            <w:szCs w:val="20"/>
            <w:lang w:val="en-US"/>
          </w:rPr>
          <w:t>acc</w:t>
        </w:r>
        <w:r w:rsidRPr="00E537EF">
          <w:rPr>
            <w:rStyle w:val="a3"/>
            <w:b/>
            <w:sz w:val="20"/>
            <w:szCs w:val="20"/>
          </w:rPr>
          <w:t>-</w:t>
        </w:r>
        <w:r w:rsidRPr="00E537EF">
          <w:rPr>
            <w:rStyle w:val="a3"/>
            <w:b/>
            <w:sz w:val="20"/>
            <w:szCs w:val="20"/>
            <w:lang w:val="en-US"/>
          </w:rPr>
          <w:t>sap</w:t>
        </w:r>
        <w:r w:rsidRPr="00E537EF">
          <w:rPr>
            <w:rStyle w:val="a3"/>
            <w:b/>
            <w:sz w:val="20"/>
            <w:szCs w:val="20"/>
          </w:rPr>
          <w:t>.</w:t>
        </w:r>
        <w:proofErr w:type="spellStart"/>
        <w:r w:rsidRPr="00E537EF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E537EF">
        <w:rPr>
          <w:b/>
        </w:rPr>
        <w:t>.</w:t>
      </w:r>
      <w:r w:rsidR="002F4F74" w:rsidRPr="00D53047">
        <w:rPr>
          <w:rFonts w:ascii="Arial" w:hAnsi="Arial" w:cs="Arial"/>
          <w:bCs/>
          <w:lang w:val="de-DE"/>
        </w:rPr>
        <w:t xml:space="preserve"> </w:t>
      </w:r>
    </w:p>
    <w:p w:rsidR="007F564E" w:rsidRDefault="007F564E" w:rsidP="007F564E">
      <w:pPr>
        <w:pStyle w:val="1"/>
        <w:spacing w:line="240" w:lineRule="auto"/>
        <w:jc w:val="center"/>
        <w:textAlignment w:val="top"/>
        <w:rPr>
          <w:rFonts w:ascii="Arial" w:hAnsi="Arial" w:cs="Arial"/>
          <w:b/>
          <w:sz w:val="28"/>
          <w:szCs w:val="28"/>
        </w:rPr>
      </w:pPr>
      <w:r w:rsidRPr="00D53047">
        <w:rPr>
          <w:rFonts w:ascii="Arial" w:hAnsi="Arial" w:cs="Arial"/>
          <w:b/>
          <w:sz w:val="28"/>
          <w:szCs w:val="28"/>
        </w:rPr>
        <w:lastRenderedPageBreak/>
        <w:t>«TERP 10 SAP ERP – Интеграция бизнес процессов»</w:t>
      </w:r>
    </w:p>
    <w:p w:rsidR="007F564E" w:rsidRDefault="007F564E" w:rsidP="007F564E">
      <w:pPr>
        <w:rPr>
          <w:sz w:val="16"/>
          <w:szCs w:val="16"/>
        </w:rPr>
      </w:pPr>
    </w:p>
    <w:tbl>
      <w:tblPr>
        <w:tblW w:w="10205" w:type="dxa"/>
        <w:tblInd w:w="-318" w:type="dxa"/>
        <w:tblLook w:val="01E0" w:firstRow="1" w:lastRow="1" w:firstColumn="1" w:lastColumn="1" w:noHBand="0" w:noVBand="0"/>
      </w:tblPr>
      <w:tblGrid>
        <w:gridCol w:w="3261"/>
        <w:gridCol w:w="2127"/>
        <w:gridCol w:w="4817"/>
      </w:tblGrid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Длительность</w:t>
            </w: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  <w:t>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C85D56" w:rsidRDefault="007F564E" w:rsidP="0016306E">
            <w:pPr>
              <w:textAlignment w:val="top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дней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Форма обучения</w:t>
            </w: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  <w:t>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BF07B4" w:rsidRDefault="007F564E" w:rsidP="0016306E">
            <w:pPr>
              <w:textAlignment w:val="top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F07B4">
              <w:rPr>
                <w:rFonts w:ascii="Arial" w:hAnsi="Arial" w:cs="Arial"/>
                <w:bCs/>
                <w:sz w:val="20"/>
                <w:szCs w:val="20"/>
              </w:rPr>
              <w:t>Дневная</w:t>
            </w:r>
            <w:proofErr w:type="gramEnd"/>
            <w:r w:rsidRPr="00BF07B4">
              <w:rPr>
                <w:rFonts w:ascii="Arial" w:hAnsi="Arial" w:cs="Arial"/>
                <w:bCs/>
                <w:sz w:val="20"/>
                <w:szCs w:val="20"/>
              </w:rPr>
              <w:t>, полный день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Язык обучения: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BF07B4" w:rsidRDefault="007F564E" w:rsidP="0016306E">
            <w:pPr>
              <w:textAlignment w:val="top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BF07B4">
              <w:rPr>
                <w:rFonts w:ascii="Arial" w:hAnsi="Arial" w:cs="Arial"/>
                <w:bCs/>
                <w:sz w:val="20"/>
                <w:szCs w:val="20"/>
              </w:rPr>
              <w:t>Русский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Преподавательский состав</w:t>
            </w: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  <w:t>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BF07B4" w:rsidRDefault="007F564E" w:rsidP="0016306E">
            <w:pPr>
              <w:textAlignment w:val="top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BF07B4">
              <w:rPr>
                <w:rFonts w:ascii="Arial" w:hAnsi="Arial" w:cs="Arial"/>
                <w:bCs/>
                <w:sz w:val="20"/>
                <w:szCs w:val="20"/>
              </w:rPr>
              <w:t xml:space="preserve">Лектора имеют сертификат компании 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>SAP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Аудитория</w:t>
            </w: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  <w:t>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BF07B4" w:rsidRDefault="007F564E" w:rsidP="0016306E">
            <w:pPr>
              <w:textAlignment w:val="top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BF07B4">
              <w:rPr>
                <w:rFonts w:ascii="Arial" w:hAnsi="Arial" w:cs="Arial"/>
                <w:bCs/>
                <w:sz w:val="20"/>
                <w:szCs w:val="20"/>
              </w:rPr>
              <w:t>Студенты российских и международных программ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Выдаваемые документы</w:t>
            </w: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  <w:t>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BF07B4" w:rsidRDefault="007F564E" w:rsidP="0016306E">
            <w:pPr>
              <w:textAlignment w:val="top"/>
              <w:outlineLvl w:val="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Cs/>
                <w:sz w:val="20"/>
                <w:szCs w:val="20"/>
              </w:rPr>
              <w:t>Сертификат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СПбГПУ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сертификат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компании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SAP «</w:t>
            </w:r>
            <w:r w:rsidRPr="00BF07B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Certified Associate Business Foundation &amp; Integration with SAP ERP 6.0 EHP5»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для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успешно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F07B4">
              <w:rPr>
                <w:rFonts w:ascii="Arial" w:hAnsi="Arial" w:cs="Arial"/>
                <w:bCs/>
                <w:sz w:val="20"/>
                <w:szCs w:val="20"/>
              </w:rPr>
              <w:t>сдавших</w:t>
            </w:r>
            <w:proofErr w:type="gramEnd"/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сертификационный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bCs/>
                <w:sz w:val="20"/>
                <w:szCs w:val="20"/>
              </w:rPr>
              <w:t>тест</w:t>
            </w:r>
            <w:r w:rsidRPr="00BF07B4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center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Необходимые знания</w:t>
            </w: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  <w:lang w:val="en-US"/>
              </w:rPr>
              <w:t>: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7F564E" w:rsidRPr="00574CA7" w:rsidRDefault="007F564E" w:rsidP="0016306E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BF07B4">
              <w:rPr>
                <w:rFonts w:ascii="Arial" w:hAnsi="Arial" w:cs="Arial"/>
                <w:sz w:val="20"/>
                <w:szCs w:val="20"/>
              </w:rPr>
              <w:t>Рекомендуемый</w:t>
            </w:r>
            <w:r w:rsidRPr="00BF07B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sz w:val="20"/>
                <w:szCs w:val="20"/>
              </w:rPr>
              <w:t>уровень</w:t>
            </w:r>
            <w:r w:rsidRPr="00BF07B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574C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64E" w:rsidRDefault="007F564E" w:rsidP="0016306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uppressAutoHyphens w:val="0"/>
              <w:spacing w:line="210" w:lineRule="atLeast"/>
              <w:ind w:left="459" w:hanging="54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7B4">
              <w:rPr>
                <w:rFonts w:ascii="Arial" w:hAnsi="Arial" w:cs="Arial"/>
                <w:bCs/>
                <w:sz w:val="20"/>
                <w:szCs w:val="20"/>
              </w:rPr>
              <w:t>Понимание бизнес-процессов предприятия</w:t>
            </w:r>
          </w:p>
          <w:p w:rsidR="00574CA7" w:rsidRPr="00BF07B4" w:rsidRDefault="00574CA7" w:rsidP="00574CA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uppressAutoHyphens w:val="0"/>
              <w:spacing w:line="210" w:lineRule="atLeast"/>
              <w:ind w:left="459" w:hanging="54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Компьютерная грамотность на уровне уверенного пользователя</w:t>
            </w:r>
            <w:bookmarkStart w:id="0" w:name="_GoBack"/>
            <w:bookmarkEnd w:id="0"/>
          </w:p>
        </w:tc>
      </w:tr>
      <w:tr w:rsidR="007F564E" w:rsidRPr="00BF07B4" w:rsidTr="0016306E">
        <w:tc>
          <w:tcPr>
            <w:tcW w:w="3261" w:type="dxa"/>
            <w:shd w:val="clear" w:color="auto" w:fill="auto"/>
            <w:vAlign w:val="bottom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</w:pPr>
          </w:p>
        </w:tc>
        <w:tc>
          <w:tcPr>
            <w:tcW w:w="6944" w:type="dxa"/>
            <w:gridSpan w:val="2"/>
            <w:shd w:val="clear" w:color="auto" w:fill="auto"/>
          </w:tcPr>
          <w:p w:rsidR="007F564E" w:rsidRPr="00BF07B4" w:rsidRDefault="007F564E" w:rsidP="0016306E">
            <w:pPr>
              <w:pStyle w:val="ibody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</w:rPr>
            </w:pPr>
            <w:r w:rsidRPr="00BF07B4">
              <w:rPr>
                <w:color w:val="auto"/>
                <w:sz w:val="20"/>
                <w:szCs w:val="20"/>
              </w:rPr>
              <w:t xml:space="preserve">По итогам курса </w:t>
            </w:r>
            <w:r w:rsidR="00574CA7">
              <w:rPr>
                <w:color w:val="auto"/>
                <w:sz w:val="20"/>
                <w:szCs w:val="20"/>
              </w:rPr>
              <w:t>В</w:t>
            </w:r>
            <w:r w:rsidRPr="00BF07B4">
              <w:rPr>
                <w:color w:val="auto"/>
                <w:sz w:val="20"/>
                <w:szCs w:val="20"/>
              </w:rPr>
              <w:t>ы научитесь:</w:t>
            </w:r>
          </w:p>
          <w:p w:rsidR="007F564E" w:rsidRPr="00BF07B4" w:rsidRDefault="007F564E" w:rsidP="0016306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uppressAutoHyphens w:val="0"/>
              <w:spacing w:line="210" w:lineRule="atLeast"/>
              <w:ind w:left="459" w:hanging="5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7B4">
              <w:rPr>
                <w:rFonts w:ascii="Arial" w:hAnsi="Arial" w:cs="Arial"/>
                <w:sz w:val="20"/>
                <w:szCs w:val="20"/>
              </w:rPr>
              <w:t xml:space="preserve">работать вместе с ответственными консультантами и членами проектной группы в </w:t>
            </w:r>
            <w:proofErr w:type="gramStart"/>
            <w:r w:rsidRPr="00BF07B4">
              <w:rPr>
                <w:rFonts w:ascii="Arial" w:hAnsi="Arial" w:cs="Arial"/>
                <w:sz w:val="20"/>
                <w:szCs w:val="20"/>
              </w:rPr>
              <w:t>отдельных</w:t>
            </w:r>
            <w:proofErr w:type="gramEnd"/>
            <w:r w:rsidRPr="00BF07B4">
              <w:rPr>
                <w:rFonts w:ascii="Arial" w:hAnsi="Arial" w:cs="Arial"/>
                <w:sz w:val="20"/>
                <w:szCs w:val="20"/>
              </w:rPr>
              <w:t xml:space="preserve"> ERP-областях </w:t>
            </w:r>
          </w:p>
          <w:p w:rsidR="007F564E" w:rsidRPr="00BF07B4" w:rsidRDefault="007F564E" w:rsidP="0016306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uppressAutoHyphens w:val="0"/>
              <w:spacing w:line="210" w:lineRule="atLeast"/>
              <w:ind w:left="459" w:hanging="5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7B4">
              <w:rPr>
                <w:rFonts w:ascii="Arial" w:hAnsi="Arial" w:cs="Arial"/>
                <w:sz w:val="20"/>
                <w:szCs w:val="20"/>
              </w:rPr>
              <w:t>понимать принципы взаимодействия основных интеграционных бизнес-процессов в рамках SAP ERP в следующих областях: З</w:t>
            </w:r>
            <w:r w:rsidRPr="00BF07B4">
              <w:rPr>
                <w:rFonts w:ascii="Arial" w:hAnsi="Arial" w:cs="Arial"/>
                <w:sz w:val="20"/>
                <w:szCs w:val="20"/>
              </w:rPr>
              <w:t>а</w:t>
            </w:r>
            <w:r w:rsidRPr="00BF07B4">
              <w:rPr>
                <w:rFonts w:ascii="Arial" w:hAnsi="Arial" w:cs="Arial"/>
                <w:sz w:val="20"/>
                <w:szCs w:val="20"/>
              </w:rPr>
              <w:t>купки, Производство, Планирование, Управление проектами, Продажи, Сервисное обслуживание клиентов, Управление о</w:t>
            </w:r>
            <w:r w:rsidRPr="00BF07B4">
              <w:rPr>
                <w:rFonts w:ascii="Arial" w:hAnsi="Arial" w:cs="Arial"/>
                <w:sz w:val="20"/>
                <w:szCs w:val="20"/>
              </w:rPr>
              <w:t>с</w:t>
            </w:r>
            <w:r w:rsidRPr="00BF07B4">
              <w:rPr>
                <w:rFonts w:ascii="Arial" w:hAnsi="Arial" w:cs="Arial"/>
                <w:sz w:val="20"/>
                <w:szCs w:val="20"/>
              </w:rPr>
              <w:t>новными средствами предприятия, Финансы, Управление человеческим капиталом и Аналитика</w:t>
            </w:r>
          </w:p>
        </w:tc>
      </w:tr>
      <w:tr w:rsidR="007F564E" w:rsidRPr="00BF07B4" w:rsidTr="0016306E">
        <w:tc>
          <w:tcPr>
            <w:tcW w:w="3261" w:type="dxa"/>
            <w:shd w:val="clear" w:color="auto" w:fill="auto"/>
          </w:tcPr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</w:pPr>
            <w:r w:rsidRPr="00BF07B4">
              <w:rPr>
                <w:rFonts w:ascii="Arial" w:hAnsi="Arial" w:cs="Arial"/>
                <w:b/>
                <w:bCs/>
                <w:color w:val="44697D"/>
                <w:sz w:val="20"/>
                <w:szCs w:val="20"/>
              </w:rPr>
              <w:t>Содержание курса</w:t>
            </w:r>
          </w:p>
          <w:p w:rsidR="007F564E" w:rsidRPr="00BF07B4" w:rsidRDefault="007F564E" w:rsidP="0016306E">
            <w:pPr>
              <w:spacing w:line="340" w:lineRule="atLeast"/>
              <w:textAlignment w:val="top"/>
              <w:outlineLvl w:val="3"/>
              <w:rPr>
                <w:rFonts w:ascii="Arial" w:hAnsi="Arial" w:cs="Arial"/>
                <w:b/>
                <w:bCs/>
                <w:color w:val="44697D"/>
                <w:sz w:val="16"/>
                <w:szCs w:val="16"/>
              </w:rPr>
            </w:pPr>
          </w:p>
        </w:tc>
        <w:tc>
          <w:tcPr>
            <w:tcW w:w="6944" w:type="dxa"/>
            <w:gridSpan w:val="2"/>
            <w:shd w:val="clear" w:color="auto" w:fill="auto"/>
          </w:tcPr>
          <w:p w:rsidR="007F564E" w:rsidRPr="00BF07B4" w:rsidRDefault="007F564E" w:rsidP="0016306E">
            <w:pPr>
              <w:pStyle w:val="ibody"/>
              <w:spacing w:before="0" w:beforeAutospacing="0" w:after="0" w:afterAutospacing="0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7F564E" w:rsidRPr="00BF07B4" w:rsidTr="0016306E">
        <w:tc>
          <w:tcPr>
            <w:tcW w:w="5388" w:type="dxa"/>
            <w:gridSpan w:val="2"/>
            <w:shd w:val="clear" w:color="auto" w:fill="auto"/>
          </w:tcPr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SAP ERP </w:t>
            </w:r>
            <w:r w:rsidRPr="00BF07B4">
              <w:rPr>
                <w:rFonts w:ascii="Arial" w:hAnsi="Arial" w:cs="Arial"/>
                <w:sz w:val="16"/>
                <w:szCs w:val="16"/>
              </w:rPr>
              <w:t>и</w:t>
            </w:r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 SAP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>NetWeaver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SAP ERP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SAP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NetWeaver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Общие</w:t>
            </w:r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F07B4">
              <w:rPr>
                <w:rFonts w:ascii="Arial" w:hAnsi="Arial" w:cs="Arial"/>
                <w:sz w:val="16"/>
                <w:szCs w:val="16"/>
              </w:rPr>
              <w:t>принципы</w:t>
            </w:r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 ERP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Общие принципы ERP    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Финансы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Задачи в Финансах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Организационные уровни (ERP FA)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Бухгалтерия Главной книги 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Бухгалтерия поставщиков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Бухгалтерия клиентов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Учет основных средств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Внутренний учет и отчетность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Обзор Внутреннего учета и отчетности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Организационные уровни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Учет по местам возникновения затрат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Внутренний заказ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Контроллинг затрат на продукт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Учет результатов во Внутреннем учете и отчетн</w:t>
            </w:r>
            <w:r w:rsidRPr="00BF07B4">
              <w:rPr>
                <w:rFonts w:ascii="Arial" w:hAnsi="Arial" w:cs="Arial"/>
                <w:sz w:val="16"/>
                <w:szCs w:val="16"/>
              </w:rPr>
              <w:t>о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сти 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Бизнес-процесс от закупки до оплаты (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Purchase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Pay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)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Организационные уровни и основные данные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Заявки и заказы на поставку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Поступление материалов и проводки переноса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Контроль счетов и платеж поставщику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Система отчетов  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Бизнес-процесс планирования потребности в матери</w:t>
            </w:r>
            <w:r w:rsidRPr="00BF07B4">
              <w:rPr>
                <w:rFonts w:ascii="Arial" w:hAnsi="Arial" w:cs="Arial"/>
                <w:sz w:val="16"/>
                <w:szCs w:val="16"/>
              </w:rPr>
              <w:t>а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лах 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Организационные уровни и основные данные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Бизнес-процесс планирования потребности в матери</w:t>
            </w:r>
            <w:r w:rsidRPr="00BF07B4">
              <w:rPr>
                <w:rFonts w:ascii="Arial" w:hAnsi="Arial" w:cs="Arial"/>
                <w:sz w:val="16"/>
                <w:szCs w:val="16"/>
              </w:rPr>
              <w:t>а</w:t>
            </w:r>
            <w:r w:rsidRPr="00BF07B4">
              <w:rPr>
                <w:rFonts w:ascii="Arial" w:hAnsi="Arial" w:cs="Arial"/>
                <w:sz w:val="16"/>
                <w:szCs w:val="16"/>
              </w:rPr>
              <w:t>лах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Бизнес-процесс производства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Организационные уровни и основные данные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b/>
                <w:bCs/>
                <w:color w:val="44697D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Выполнение производства – дискретное произво</w:t>
            </w:r>
            <w:r w:rsidRPr="00BF07B4">
              <w:rPr>
                <w:rFonts w:ascii="Arial" w:hAnsi="Arial" w:cs="Arial"/>
                <w:sz w:val="16"/>
                <w:szCs w:val="16"/>
              </w:rPr>
              <w:t>д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ство  </w:t>
            </w:r>
          </w:p>
        </w:tc>
        <w:tc>
          <w:tcPr>
            <w:tcW w:w="4817" w:type="dxa"/>
            <w:shd w:val="clear" w:color="auto" w:fill="auto"/>
          </w:tcPr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Бизнес-процесс полного цикла заказа (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Order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Cash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)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Организационные единицы и основные данные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Бизнес-процесс "от заказа до платежа"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Система отчетов и инструменты анализа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Управление складами и запасами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Перемещение запаса и проводка пер</w:t>
            </w:r>
            <w:r w:rsidRPr="00BF07B4">
              <w:rPr>
                <w:rFonts w:ascii="Arial" w:hAnsi="Arial" w:cs="Arial"/>
                <w:sz w:val="16"/>
                <w:szCs w:val="16"/>
              </w:rPr>
              <w:t>е</w:t>
            </w:r>
            <w:r w:rsidRPr="00BF07B4">
              <w:rPr>
                <w:rFonts w:ascii="Arial" w:hAnsi="Arial" w:cs="Arial"/>
                <w:sz w:val="16"/>
                <w:szCs w:val="16"/>
              </w:rPr>
              <w:t>носа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Управление складами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Процедуры инвентаризации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Управление данными жизненного цикла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Управление основными средствами пре</w:t>
            </w:r>
            <w:r w:rsidRPr="00BF07B4">
              <w:rPr>
                <w:rFonts w:ascii="Arial" w:hAnsi="Arial" w:cs="Arial"/>
                <w:sz w:val="16"/>
                <w:szCs w:val="16"/>
              </w:rPr>
              <w:t>д</w:t>
            </w:r>
            <w:r w:rsidRPr="00BF07B4">
              <w:rPr>
                <w:rFonts w:ascii="Arial" w:hAnsi="Arial" w:cs="Arial"/>
                <w:sz w:val="16"/>
                <w:szCs w:val="16"/>
              </w:rPr>
              <w:t>приятия и сервисное обслуживание клие</w:t>
            </w:r>
            <w:r w:rsidRPr="00BF07B4">
              <w:rPr>
                <w:rFonts w:ascii="Arial" w:hAnsi="Arial" w:cs="Arial"/>
                <w:sz w:val="16"/>
                <w:szCs w:val="16"/>
              </w:rPr>
              <w:t>н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тов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Организационные уровни в управлении основными средствами предприятия и сервисном обслуживании кл</w:t>
            </w:r>
            <w:r w:rsidRPr="00BF07B4">
              <w:rPr>
                <w:rFonts w:ascii="Arial" w:hAnsi="Arial" w:cs="Arial"/>
                <w:sz w:val="16"/>
                <w:szCs w:val="16"/>
              </w:rPr>
              <w:t>и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ентов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Технические объекты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Процесс </w:t>
            </w:r>
            <w:proofErr w:type="gramStart"/>
            <w:r w:rsidRPr="00BF07B4">
              <w:rPr>
                <w:rFonts w:ascii="Arial" w:hAnsi="Arial" w:cs="Arial"/>
                <w:sz w:val="16"/>
                <w:szCs w:val="16"/>
              </w:rPr>
              <w:t>планируемого</w:t>
            </w:r>
            <w:proofErr w:type="gramEnd"/>
            <w:r w:rsidRPr="00BF07B4">
              <w:rPr>
                <w:rFonts w:ascii="Arial" w:hAnsi="Arial" w:cs="Arial"/>
                <w:sz w:val="16"/>
                <w:szCs w:val="16"/>
              </w:rPr>
              <w:t xml:space="preserve"> ТОРО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Система отчетов и анализ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Обработка сервисного заказа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Управление программами и прое</w:t>
            </w:r>
            <w:r w:rsidRPr="00BF07B4">
              <w:rPr>
                <w:rFonts w:ascii="Arial" w:hAnsi="Arial" w:cs="Arial"/>
                <w:sz w:val="16"/>
                <w:szCs w:val="16"/>
              </w:rPr>
              <w:t>к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тами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Система проектов SAP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Структуры проектов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Планирование проекта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Бюджетирование проекта 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Выполнение проекта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Закрытие периода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Информационная система  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>Управление человеческим капит</w:t>
            </w:r>
            <w:r w:rsidRPr="00BF07B4">
              <w:rPr>
                <w:rFonts w:ascii="Arial" w:hAnsi="Arial" w:cs="Arial"/>
                <w:sz w:val="16"/>
                <w:szCs w:val="16"/>
              </w:rPr>
              <w:t>а</w:t>
            </w:r>
            <w:r w:rsidRPr="00BF07B4">
              <w:rPr>
                <w:rFonts w:ascii="Arial" w:hAnsi="Arial" w:cs="Arial"/>
                <w:sz w:val="16"/>
                <w:szCs w:val="16"/>
              </w:rPr>
              <w:t xml:space="preserve">лом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Структуры HCM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Записи данных по сотрудникам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Процессы HCM  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Система отчетов и анализ в HCM      </w:t>
            </w:r>
          </w:p>
          <w:p w:rsidR="007F564E" w:rsidRPr="00BF07B4" w:rsidRDefault="007F564E" w:rsidP="0016306E">
            <w:pPr>
              <w:pStyle w:val="af9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SAP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>NetWeaver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  <w:lang w:val="en-US"/>
              </w:rPr>
              <w:t xml:space="preserve"> BW    </w:t>
            </w:r>
          </w:p>
          <w:p w:rsidR="007F564E" w:rsidRPr="00BF07B4" w:rsidRDefault="007F564E" w:rsidP="007F564E">
            <w:pPr>
              <w:pStyle w:val="af9"/>
              <w:numPr>
                <w:ilvl w:val="1"/>
                <w:numId w:val="9"/>
              </w:numPr>
              <w:spacing w:after="0" w:line="240" w:lineRule="auto"/>
              <w:ind w:left="459" w:hanging="284"/>
              <w:rPr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SAP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NetWeaver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07B4">
              <w:rPr>
                <w:rFonts w:ascii="Arial" w:hAnsi="Arial" w:cs="Arial"/>
                <w:sz w:val="16"/>
                <w:szCs w:val="16"/>
              </w:rPr>
              <w:t>War</w:t>
            </w:r>
            <w:r w:rsidRPr="00BF07B4">
              <w:rPr>
                <w:rFonts w:ascii="Arial" w:hAnsi="Arial" w:cs="Arial"/>
                <w:sz w:val="16"/>
                <w:szCs w:val="16"/>
              </w:rPr>
              <w:t>e</w:t>
            </w:r>
            <w:r w:rsidRPr="00BF07B4">
              <w:rPr>
                <w:rFonts w:ascii="Arial" w:hAnsi="Arial" w:cs="Arial"/>
                <w:sz w:val="16"/>
                <w:szCs w:val="16"/>
              </w:rPr>
              <w:t>house</w:t>
            </w:r>
            <w:proofErr w:type="spellEnd"/>
            <w:r w:rsidRPr="00BF07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F564E" w:rsidRPr="00BF07B4" w:rsidRDefault="007F564E" w:rsidP="0016306E">
            <w:pPr>
              <w:pStyle w:val="af9"/>
              <w:spacing w:after="0" w:line="240" w:lineRule="auto"/>
              <w:ind w:left="459"/>
              <w:rPr>
                <w:sz w:val="16"/>
                <w:szCs w:val="16"/>
              </w:rPr>
            </w:pPr>
            <w:r w:rsidRPr="00BF07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7F564E" w:rsidRPr="00C2733C" w:rsidRDefault="007F564E" w:rsidP="007F564E">
      <w:pPr>
        <w:textAlignment w:val="top"/>
        <w:outlineLvl w:val="3"/>
        <w:rPr>
          <w:rFonts w:ascii="Arial" w:hAnsi="Arial" w:cs="Arial"/>
          <w:b/>
          <w:bCs/>
          <w:color w:val="44697D"/>
        </w:rPr>
      </w:pPr>
      <w:r>
        <w:rPr>
          <w:rFonts w:ascii="Arial" w:hAnsi="Arial" w:cs="Arial"/>
          <w:b/>
          <w:bCs/>
          <w:color w:val="44697D"/>
        </w:rPr>
        <w:t>Контактная информация</w:t>
      </w:r>
      <w:r w:rsidRPr="00C2733C">
        <w:rPr>
          <w:rFonts w:ascii="Arial" w:hAnsi="Arial" w:cs="Arial"/>
          <w:b/>
          <w:bCs/>
          <w:color w:val="44697D"/>
        </w:rPr>
        <w:t>:</w:t>
      </w:r>
    </w:p>
    <w:p w:rsidR="007F564E" w:rsidRDefault="007F564E" w:rsidP="007F564E">
      <w:pPr>
        <w:textAlignment w:val="top"/>
        <w:outlineLvl w:val="3"/>
        <w:rPr>
          <w:rFonts w:ascii="Arial" w:hAnsi="Arial" w:cs="Arial"/>
          <w:bCs/>
        </w:rPr>
      </w:pPr>
      <w:r w:rsidRPr="0009298E">
        <w:rPr>
          <w:rFonts w:ascii="Arial" w:hAnsi="Arial" w:cs="Arial"/>
          <w:bCs/>
          <w:lang w:val="de-DE"/>
        </w:rPr>
        <w:t>Tel: +7(812) 606-6233</w:t>
      </w:r>
    </w:p>
    <w:p w:rsidR="007F564E" w:rsidRDefault="007F564E" w:rsidP="007F564E">
      <w:pPr>
        <w:textAlignment w:val="top"/>
        <w:outlineLvl w:val="3"/>
        <w:rPr>
          <w:b/>
          <w:bCs/>
          <w:sz w:val="28"/>
          <w:szCs w:val="28"/>
          <w:lang w:val="de-DE"/>
        </w:rPr>
      </w:pPr>
      <w:r w:rsidRPr="0009298E">
        <w:rPr>
          <w:rFonts w:ascii="Arial" w:hAnsi="Arial" w:cs="Arial"/>
          <w:bCs/>
          <w:lang w:val="de-DE"/>
        </w:rPr>
        <w:t xml:space="preserve"> </w:t>
      </w:r>
      <w:proofErr w:type="spellStart"/>
      <w:r w:rsidRPr="00E537EF">
        <w:rPr>
          <w:rFonts w:ascii="Arial" w:hAnsi="Arial" w:cs="Arial"/>
          <w:bCs/>
          <w:lang w:val="de-DE"/>
        </w:rPr>
        <w:t>e</w:t>
      </w:r>
      <w:r w:rsidRPr="00893194">
        <w:rPr>
          <w:rFonts w:ascii="Arial" w:hAnsi="Arial" w:cs="Arial"/>
          <w:bCs/>
          <w:lang w:val="de-DE"/>
        </w:rPr>
        <w:t>-</w:t>
      </w:r>
      <w:r w:rsidRPr="00E537EF">
        <w:rPr>
          <w:rFonts w:ascii="Arial" w:hAnsi="Arial" w:cs="Arial"/>
          <w:bCs/>
          <w:lang w:val="de-DE"/>
        </w:rPr>
        <w:t>mail</w:t>
      </w:r>
      <w:proofErr w:type="spellEnd"/>
      <w:r w:rsidRPr="00893194">
        <w:rPr>
          <w:rFonts w:ascii="Arial" w:hAnsi="Arial" w:cs="Arial"/>
          <w:bCs/>
          <w:lang w:val="de-DE"/>
        </w:rPr>
        <w:t xml:space="preserve">: </w:t>
      </w:r>
      <w:hyperlink r:id="rId9" w:history="1">
        <w:r w:rsidRPr="00DC5448">
          <w:rPr>
            <w:rStyle w:val="a3"/>
            <w:rFonts w:ascii="Arial" w:hAnsi="Arial" w:cs="Arial"/>
            <w:bCs/>
            <w:lang w:val="de-DE"/>
          </w:rPr>
          <w:t>acc</w:t>
        </w:r>
        <w:r w:rsidRPr="00893194">
          <w:rPr>
            <w:rStyle w:val="a3"/>
            <w:rFonts w:ascii="Arial" w:hAnsi="Arial" w:cs="Arial"/>
            <w:bCs/>
            <w:lang w:val="de-DE"/>
          </w:rPr>
          <w:t>@</w:t>
        </w:r>
        <w:r w:rsidRPr="00DC5448">
          <w:rPr>
            <w:rStyle w:val="a3"/>
            <w:rFonts w:ascii="Arial" w:hAnsi="Arial" w:cs="Arial"/>
            <w:bCs/>
            <w:lang w:val="de-DE"/>
          </w:rPr>
          <w:t>acc</w:t>
        </w:r>
        <w:r w:rsidRPr="00893194">
          <w:rPr>
            <w:rStyle w:val="a3"/>
            <w:rFonts w:ascii="Arial" w:hAnsi="Arial" w:cs="Arial"/>
            <w:bCs/>
            <w:lang w:val="de-DE"/>
          </w:rPr>
          <w:t>-</w:t>
        </w:r>
        <w:r w:rsidRPr="00DC5448">
          <w:rPr>
            <w:rStyle w:val="a3"/>
            <w:rFonts w:ascii="Arial" w:hAnsi="Arial" w:cs="Arial"/>
            <w:bCs/>
            <w:lang w:val="de-DE"/>
          </w:rPr>
          <w:t>sap</w:t>
        </w:r>
        <w:r w:rsidRPr="00893194">
          <w:rPr>
            <w:rStyle w:val="a3"/>
            <w:rFonts w:ascii="Arial" w:hAnsi="Arial" w:cs="Arial"/>
            <w:bCs/>
            <w:lang w:val="de-DE"/>
          </w:rPr>
          <w:t>.</w:t>
        </w:r>
        <w:r w:rsidRPr="00DC5448">
          <w:rPr>
            <w:rStyle w:val="a3"/>
            <w:rFonts w:ascii="Arial" w:hAnsi="Arial" w:cs="Arial"/>
            <w:bCs/>
            <w:lang w:val="de-DE"/>
          </w:rPr>
          <w:t>ru</w:t>
        </w:r>
      </w:hyperlink>
      <w:r w:rsidRPr="00D53047">
        <w:rPr>
          <w:rFonts w:ascii="Arial" w:hAnsi="Arial" w:cs="Arial"/>
          <w:bCs/>
          <w:lang w:val="de-DE"/>
        </w:rPr>
        <w:t>,</w:t>
      </w:r>
      <w:r>
        <w:rPr>
          <w:rFonts w:ascii="Arial" w:hAnsi="Arial" w:cs="Arial"/>
          <w:bCs/>
          <w:lang w:val="de-DE"/>
        </w:rPr>
        <w:t xml:space="preserve"> </w:t>
      </w:r>
      <w:r w:rsidRPr="0009298E">
        <w:rPr>
          <w:rFonts w:ascii="Arial" w:hAnsi="Arial" w:cs="Arial"/>
          <w:bCs/>
          <w:lang w:val="de-DE"/>
        </w:rPr>
        <w:t>w</w:t>
      </w:r>
      <w:r>
        <w:rPr>
          <w:rFonts w:ascii="Arial" w:hAnsi="Arial" w:cs="Arial"/>
          <w:bCs/>
          <w:lang w:val="de-DE"/>
        </w:rPr>
        <w:t xml:space="preserve">eb: </w:t>
      </w:r>
      <w:hyperlink r:id="rId10" w:history="1">
        <w:r w:rsidRPr="00D53047">
          <w:rPr>
            <w:rStyle w:val="a3"/>
            <w:rFonts w:ascii="Arial" w:hAnsi="Arial" w:cs="Arial"/>
            <w:bCs/>
            <w:lang w:val="de-DE"/>
          </w:rPr>
          <w:t>http://www.acc-sap.ru</w:t>
        </w:r>
      </w:hyperlink>
      <w:r w:rsidRPr="00D53047">
        <w:rPr>
          <w:rFonts w:ascii="Arial" w:hAnsi="Arial" w:cs="Arial"/>
          <w:bCs/>
          <w:lang w:val="de-DE"/>
        </w:rPr>
        <w:t xml:space="preserve"> </w:t>
      </w:r>
    </w:p>
    <w:sectPr w:rsidR="007F564E" w:rsidSect="00FF23BB">
      <w:headerReference w:type="default" r:id="rId11"/>
      <w:footerReference w:type="default" r:id="rId12"/>
      <w:pgSz w:w="11905" w:h="16837"/>
      <w:pgMar w:top="867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48" w:rsidRDefault="007E0E48">
      <w:r>
        <w:separator/>
      </w:r>
    </w:p>
  </w:endnote>
  <w:endnote w:type="continuationSeparator" w:id="0">
    <w:p w:rsidR="007E0E48" w:rsidRDefault="007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8E" w:rsidRDefault="0009298E"/>
  <w:tbl>
    <w:tblPr>
      <w:tblW w:w="0" w:type="auto"/>
      <w:tblInd w:w="-437" w:type="dxa"/>
      <w:tblBorders>
        <w:top w:val="single" w:sz="2" w:space="0" w:color="auto"/>
      </w:tblBorders>
      <w:tblLayout w:type="fixed"/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8483"/>
      <w:gridCol w:w="1418"/>
    </w:tblGrid>
    <w:tr w:rsidR="0009298E" w:rsidRPr="001252BB">
      <w:tc>
        <w:tcPr>
          <w:tcW w:w="8483" w:type="dxa"/>
          <w:vAlign w:val="center"/>
        </w:tcPr>
        <w:p w:rsidR="0009298E" w:rsidRPr="001252BB" w:rsidRDefault="0009298E" w:rsidP="00602700">
          <w:pPr>
            <w:snapToGrid w:val="0"/>
            <w:rPr>
              <w:rFonts w:ascii="Arial" w:hAnsi="Arial" w:cs="Arial"/>
              <w:color w:val="808080"/>
              <w:sz w:val="16"/>
              <w:szCs w:val="16"/>
            </w:rPr>
          </w:pPr>
          <w:r w:rsidRPr="001252BB">
            <w:rPr>
              <w:rFonts w:ascii="Arial" w:hAnsi="Arial" w:cs="Arial"/>
              <w:color w:val="808080"/>
              <w:sz w:val="16"/>
              <w:szCs w:val="16"/>
            </w:rPr>
            <w:t xml:space="preserve">СПбГПУ.195220, Санкт-Петербург, Гражданский проспект, 28, (812) </w:t>
          </w:r>
          <w:r>
            <w:rPr>
              <w:rFonts w:ascii="Arial" w:hAnsi="Arial" w:cs="Arial"/>
              <w:color w:val="808080"/>
              <w:sz w:val="16"/>
              <w:szCs w:val="16"/>
            </w:rPr>
            <w:t>606-6233</w:t>
          </w:r>
          <w:r w:rsidRPr="001252BB">
            <w:rPr>
              <w:rFonts w:ascii="Arial" w:hAnsi="Arial" w:cs="Arial"/>
              <w:color w:val="808080"/>
              <w:sz w:val="16"/>
              <w:szCs w:val="16"/>
            </w:rPr>
            <w:t xml:space="preserve">, </w:t>
          </w:r>
          <w:r w:rsidRPr="001252BB">
            <w:rPr>
              <w:rFonts w:ascii="Arial" w:hAnsi="Arial" w:cs="Arial"/>
              <w:color w:val="808080"/>
              <w:sz w:val="16"/>
              <w:szCs w:val="16"/>
              <w:lang w:val="en-US"/>
            </w:rPr>
            <w:t>www</w:t>
          </w:r>
          <w:r w:rsidRPr="001252BB">
            <w:rPr>
              <w:rFonts w:ascii="Arial" w:hAnsi="Arial" w:cs="Arial"/>
              <w:color w:val="808080"/>
              <w:sz w:val="16"/>
              <w:szCs w:val="16"/>
            </w:rPr>
            <w:t>.</w:t>
          </w:r>
          <w:r w:rsidRPr="001252BB">
            <w:rPr>
              <w:rFonts w:ascii="Arial" w:hAnsi="Arial" w:cs="Arial"/>
              <w:color w:val="808080"/>
              <w:sz w:val="16"/>
              <w:szCs w:val="16"/>
              <w:lang w:val="en-US"/>
            </w:rPr>
            <w:t>acc</w:t>
          </w:r>
          <w:r w:rsidRPr="001252BB">
            <w:rPr>
              <w:rFonts w:ascii="Arial" w:hAnsi="Arial" w:cs="Arial"/>
              <w:color w:val="808080"/>
              <w:sz w:val="16"/>
              <w:szCs w:val="16"/>
            </w:rPr>
            <w:t>-</w:t>
          </w:r>
          <w:r w:rsidRPr="001252BB">
            <w:rPr>
              <w:rFonts w:ascii="Arial" w:hAnsi="Arial" w:cs="Arial"/>
              <w:color w:val="808080"/>
              <w:sz w:val="16"/>
              <w:szCs w:val="16"/>
              <w:lang w:val="en-US"/>
            </w:rPr>
            <w:t>sap</w:t>
          </w:r>
          <w:r w:rsidRPr="001252BB">
            <w:rPr>
              <w:rFonts w:ascii="Arial" w:hAnsi="Arial" w:cs="Arial"/>
              <w:color w:val="808080"/>
              <w:sz w:val="16"/>
              <w:szCs w:val="16"/>
            </w:rPr>
            <w:t>.</w:t>
          </w:r>
          <w:proofErr w:type="spellStart"/>
          <w:r w:rsidRPr="001252BB">
            <w:rPr>
              <w:rFonts w:ascii="Arial" w:hAnsi="Arial" w:cs="Arial"/>
              <w:color w:val="808080"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1418" w:type="dxa"/>
          <w:vAlign w:val="center"/>
        </w:tcPr>
        <w:p w:rsidR="0009298E" w:rsidRPr="001252BB" w:rsidRDefault="0009298E" w:rsidP="00602700">
          <w:pPr>
            <w:snapToGrid w:val="0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</w:tbl>
  <w:p w:rsidR="0009298E" w:rsidRDefault="0009298E">
    <w:pPr>
      <w:pStyle w:val="a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48" w:rsidRDefault="007E0E48">
      <w:r>
        <w:separator/>
      </w:r>
    </w:p>
  </w:footnote>
  <w:footnote w:type="continuationSeparator" w:id="0">
    <w:p w:rsidR="007E0E48" w:rsidRDefault="007E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37" w:type="dxa"/>
      <w:tblLayout w:type="fixed"/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3806"/>
      <w:gridCol w:w="6095"/>
    </w:tblGrid>
    <w:tr w:rsidR="0009298E">
      <w:trPr>
        <w:trHeight w:val="171"/>
      </w:trPr>
      <w:tc>
        <w:tcPr>
          <w:tcW w:w="3806" w:type="dxa"/>
          <w:vAlign w:val="center"/>
        </w:tcPr>
        <w:p w:rsidR="0009298E" w:rsidRPr="006F08F9" w:rsidRDefault="00CA05B3" w:rsidP="000775B3">
          <w:pPr>
            <w:snapToGrid w:val="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ru-RU"/>
            </w:rPr>
            <w:drawing>
              <wp:inline distT="0" distB="0" distL="0" distR="0" wp14:anchorId="72F674EE" wp14:editId="73F0C033">
                <wp:extent cx="2274570" cy="480060"/>
                <wp:effectExtent l="19050" t="0" r="0" b="0"/>
                <wp:docPr id="1" name="Рисунок 1" descr="logo 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457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09298E" w:rsidRPr="006F08F9" w:rsidRDefault="0009298E" w:rsidP="00FF23BB">
          <w:pPr>
            <w:snapToGrid w:val="0"/>
            <w:jc w:val="center"/>
            <w:rPr>
              <w:rFonts w:ascii="Arial" w:hAnsi="Arial" w:cs="Arial"/>
              <w:color w:val="808080"/>
            </w:rPr>
          </w:pPr>
          <w:r w:rsidRPr="006F08F9">
            <w:rPr>
              <w:rFonts w:ascii="Arial" w:hAnsi="Arial" w:cs="Arial"/>
              <w:b/>
              <w:color w:val="808080"/>
            </w:rPr>
            <w:t>АК</w:t>
          </w:r>
          <w:r>
            <w:rPr>
              <w:rFonts w:ascii="Arial" w:hAnsi="Arial" w:cs="Arial"/>
              <w:b/>
              <w:color w:val="808080"/>
            </w:rPr>
            <w:t>А</w:t>
          </w:r>
          <w:r w:rsidRPr="006F08F9">
            <w:rPr>
              <w:rFonts w:ascii="Arial" w:hAnsi="Arial" w:cs="Arial"/>
              <w:b/>
              <w:color w:val="808080"/>
            </w:rPr>
            <w:t>ДЕМИЧЕСКИЙ ЦЕНТР КОМПЕТЕНЦИИ САП</w:t>
          </w:r>
        </w:p>
      </w:tc>
    </w:tr>
  </w:tbl>
  <w:p w:rsidR="0009298E" w:rsidRDefault="0009298E">
    <w:pPr>
      <w:pStyle w:val="a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85453B"/>
    <w:multiLevelType w:val="hybridMultilevel"/>
    <w:tmpl w:val="53B489CC"/>
    <w:lvl w:ilvl="0" w:tplc="FE3AA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65DB5"/>
    <w:multiLevelType w:val="multilevel"/>
    <w:tmpl w:val="B7141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010894"/>
    <w:multiLevelType w:val="multilevel"/>
    <w:tmpl w:val="6E6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96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2324A3"/>
    <w:multiLevelType w:val="hybridMultilevel"/>
    <w:tmpl w:val="81D66586"/>
    <w:lvl w:ilvl="0" w:tplc="FE3AA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67293B"/>
    <w:multiLevelType w:val="multilevel"/>
    <w:tmpl w:val="CB146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B6E7E"/>
    <w:multiLevelType w:val="hybridMultilevel"/>
    <w:tmpl w:val="3EA0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45"/>
    <w:rsid w:val="000139EC"/>
    <w:rsid w:val="00057548"/>
    <w:rsid w:val="000775B3"/>
    <w:rsid w:val="0009298E"/>
    <w:rsid w:val="001A22E9"/>
    <w:rsid w:val="00244BE8"/>
    <w:rsid w:val="00285C5A"/>
    <w:rsid w:val="002F4F74"/>
    <w:rsid w:val="003264D1"/>
    <w:rsid w:val="0035009C"/>
    <w:rsid w:val="003E22B3"/>
    <w:rsid w:val="0048629F"/>
    <w:rsid w:val="004923C7"/>
    <w:rsid w:val="004A40A9"/>
    <w:rsid w:val="004F5CCA"/>
    <w:rsid w:val="004F6946"/>
    <w:rsid w:val="00574CA7"/>
    <w:rsid w:val="00595301"/>
    <w:rsid w:val="00596007"/>
    <w:rsid w:val="005965AA"/>
    <w:rsid w:val="00602700"/>
    <w:rsid w:val="006125A5"/>
    <w:rsid w:val="00681721"/>
    <w:rsid w:val="006A67FA"/>
    <w:rsid w:val="006B4BAD"/>
    <w:rsid w:val="006F08F9"/>
    <w:rsid w:val="00736A7A"/>
    <w:rsid w:val="007701E8"/>
    <w:rsid w:val="007916B7"/>
    <w:rsid w:val="00793CD3"/>
    <w:rsid w:val="007B10D3"/>
    <w:rsid w:val="007B598D"/>
    <w:rsid w:val="007C23D9"/>
    <w:rsid w:val="007E0E48"/>
    <w:rsid w:val="007F564E"/>
    <w:rsid w:val="008334E7"/>
    <w:rsid w:val="00865015"/>
    <w:rsid w:val="00893194"/>
    <w:rsid w:val="00893B90"/>
    <w:rsid w:val="008B6B37"/>
    <w:rsid w:val="00A10627"/>
    <w:rsid w:val="00A13A33"/>
    <w:rsid w:val="00A141D0"/>
    <w:rsid w:val="00A24900"/>
    <w:rsid w:val="00A607E3"/>
    <w:rsid w:val="00AC154A"/>
    <w:rsid w:val="00BA7DE8"/>
    <w:rsid w:val="00BD3C47"/>
    <w:rsid w:val="00BF5087"/>
    <w:rsid w:val="00C1083F"/>
    <w:rsid w:val="00C2733C"/>
    <w:rsid w:val="00C329EF"/>
    <w:rsid w:val="00C56EC7"/>
    <w:rsid w:val="00CA05B3"/>
    <w:rsid w:val="00CD1E14"/>
    <w:rsid w:val="00D53047"/>
    <w:rsid w:val="00DE3E2A"/>
    <w:rsid w:val="00E32E45"/>
    <w:rsid w:val="00E40064"/>
    <w:rsid w:val="00E537EF"/>
    <w:rsid w:val="00EB3B91"/>
    <w:rsid w:val="00F41680"/>
    <w:rsid w:val="00F82B9F"/>
    <w:rsid w:val="00FB1F66"/>
    <w:rsid w:val="00FD0A11"/>
    <w:rsid w:val="00FE1673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F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B1F66"/>
    <w:pPr>
      <w:keepNext/>
      <w:widowControl w:val="0"/>
      <w:numPr>
        <w:numId w:val="2"/>
      </w:numPr>
      <w:tabs>
        <w:tab w:val="left" w:pos="5103"/>
      </w:tabs>
      <w:spacing w:line="300" w:lineRule="exact"/>
      <w:outlineLvl w:val="0"/>
    </w:pPr>
    <w:rPr>
      <w:rFonts w:ascii="Times" w:hAnsi="Times" w:cs="Times"/>
      <w:i/>
      <w:iCs/>
      <w:sz w:val="22"/>
      <w:szCs w:val="22"/>
    </w:rPr>
  </w:style>
  <w:style w:type="paragraph" w:styleId="4">
    <w:name w:val="heading 4"/>
    <w:basedOn w:val="a"/>
    <w:next w:val="a"/>
    <w:qFormat/>
    <w:rsid w:val="00FB1F66"/>
    <w:pPr>
      <w:keepNext/>
      <w:numPr>
        <w:ilvl w:val="3"/>
        <w:numId w:val="2"/>
      </w:numPr>
      <w:tabs>
        <w:tab w:val="left" w:pos="4962"/>
      </w:tabs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FB1F66"/>
    <w:pPr>
      <w:keepNext/>
      <w:numPr>
        <w:ilvl w:val="4"/>
        <w:numId w:val="2"/>
      </w:numPr>
      <w:jc w:val="center"/>
      <w:outlineLvl w:val="4"/>
    </w:pPr>
    <w:rPr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FB1F66"/>
    <w:rPr>
      <w:rFonts w:ascii="Symbol" w:hAnsi="Symbol" w:cs="Symbol"/>
    </w:rPr>
  </w:style>
  <w:style w:type="character" w:customStyle="1" w:styleId="WW8Num4z1">
    <w:name w:val="WW8Num4z1"/>
    <w:rsid w:val="00FB1F66"/>
    <w:rPr>
      <w:rFonts w:ascii="Courier New" w:hAnsi="Courier New" w:cs="Courier New"/>
    </w:rPr>
  </w:style>
  <w:style w:type="character" w:customStyle="1" w:styleId="WW8Num4z2">
    <w:name w:val="WW8Num4z2"/>
    <w:rsid w:val="00FB1F66"/>
    <w:rPr>
      <w:rFonts w:ascii="Wingdings" w:hAnsi="Wingdings" w:cs="Wingdings"/>
    </w:rPr>
  </w:style>
  <w:style w:type="character" w:customStyle="1" w:styleId="WW8Num7z0">
    <w:name w:val="WW8Num7z0"/>
    <w:rsid w:val="00FB1F66"/>
    <w:rPr>
      <w:rFonts w:ascii="Symbol" w:hAnsi="Symbol" w:cs="Symbol"/>
    </w:rPr>
  </w:style>
  <w:style w:type="character" w:customStyle="1" w:styleId="WW8Num15z1">
    <w:name w:val="WW8Num15z1"/>
    <w:rsid w:val="00FB1F66"/>
    <w:rPr>
      <w:rFonts w:ascii="Symbol" w:hAnsi="Symbol" w:cs="Symbol"/>
    </w:rPr>
  </w:style>
  <w:style w:type="character" w:customStyle="1" w:styleId="10">
    <w:name w:val="Основной шрифт абзаца1"/>
    <w:rsid w:val="00FB1F66"/>
  </w:style>
  <w:style w:type="character" w:styleId="a3">
    <w:name w:val="Hyperlink"/>
    <w:basedOn w:val="10"/>
    <w:rsid w:val="00FB1F66"/>
    <w:rPr>
      <w:color w:val="0000FF"/>
      <w:u w:val="single"/>
    </w:rPr>
  </w:style>
  <w:style w:type="character" w:styleId="a4">
    <w:name w:val="page number"/>
    <w:basedOn w:val="10"/>
    <w:rsid w:val="00FB1F66"/>
  </w:style>
  <w:style w:type="character" w:styleId="a5">
    <w:name w:val="Strong"/>
    <w:basedOn w:val="10"/>
    <w:qFormat/>
    <w:rsid w:val="00FB1F66"/>
    <w:rPr>
      <w:b/>
      <w:bCs/>
    </w:rPr>
  </w:style>
  <w:style w:type="character" w:customStyle="1" w:styleId="a6">
    <w:name w:val="Символ сноски"/>
    <w:basedOn w:val="10"/>
    <w:rsid w:val="00FB1F66"/>
    <w:rPr>
      <w:vertAlign w:val="superscript"/>
    </w:rPr>
  </w:style>
  <w:style w:type="character" w:customStyle="1" w:styleId="LogoportDoNotTranslate">
    <w:name w:val="LogoportDoNotTranslate"/>
    <w:rsid w:val="00FB1F66"/>
    <w:rPr>
      <w:rFonts w:ascii="Courier New" w:hAnsi="Courier New" w:cs="Courier New"/>
      <w:color w:val="808080"/>
      <w:lang w:val="ru-RU"/>
    </w:rPr>
  </w:style>
  <w:style w:type="character" w:customStyle="1" w:styleId="LogoportMarkup">
    <w:name w:val="LogoportMarkup"/>
    <w:rsid w:val="00FB1F66"/>
    <w:rPr>
      <w:rFonts w:ascii="Courier New" w:hAnsi="Courier New" w:cs="Courier New"/>
      <w:color w:val="FF0000"/>
      <w:lang w:val="ru-RU"/>
    </w:rPr>
  </w:style>
  <w:style w:type="character" w:customStyle="1" w:styleId="LogoportTag">
    <w:name w:val="LogoportTag"/>
    <w:rsid w:val="00FB1F66"/>
    <w:rPr>
      <w:rFonts w:ascii="Courier New" w:hAnsi="Courier New" w:cs="Courier New"/>
      <w:vanish/>
      <w:color w:val="800080"/>
      <w:vertAlign w:val="subscript"/>
    </w:rPr>
  </w:style>
  <w:style w:type="character" w:customStyle="1" w:styleId="tw4winExternal">
    <w:name w:val="tw4winExternal"/>
    <w:rsid w:val="00FB1F66"/>
    <w:rPr>
      <w:rFonts w:ascii="Courier New" w:hAnsi="Courier New" w:cs="Courier New"/>
      <w:lang w:val="ru-RU"/>
    </w:rPr>
  </w:style>
  <w:style w:type="character" w:customStyle="1" w:styleId="tw4winInternal">
    <w:name w:val="tw4winInternal"/>
    <w:rsid w:val="00FB1F66"/>
    <w:rPr>
      <w:rFonts w:ascii="Courier New" w:hAnsi="Courier New" w:cs="Courier New"/>
      <w:lang w:val="ru-RU"/>
    </w:rPr>
  </w:style>
  <w:style w:type="character" w:customStyle="1" w:styleId="Non-Trans">
    <w:name w:val="Non-Trans"/>
    <w:basedOn w:val="10"/>
    <w:rsid w:val="00FB1F66"/>
  </w:style>
  <w:style w:type="character" w:styleId="a7">
    <w:name w:val="footnote reference"/>
    <w:semiHidden/>
    <w:rsid w:val="00FB1F66"/>
    <w:rPr>
      <w:vertAlign w:val="superscript"/>
    </w:rPr>
  </w:style>
  <w:style w:type="character" w:styleId="a8">
    <w:name w:val="endnote reference"/>
    <w:semiHidden/>
    <w:rsid w:val="00FB1F66"/>
    <w:rPr>
      <w:vertAlign w:val="superscript"/>
    </w:rPr>
  </w:style>
  <w:style w:type="character" w:customStyle="1" w:styleId="a9">
    <w:name w:val="Символы концевой сноски"/>
    <w:rsid w:val="00FB1F66"/>
  </w:style>
  <w:style w:type="paragraph" w:customStyle="1" w:styleId="aa">
    <w:name w:val="Заголовок"/>
    <w:basedOn w:val="a"/>
    <w:next w:val="ab"/>
    <w:rsid w:val="00FB1F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FB1F66"/>
    <w:pPr>
      <w:spacing w:after="120"/>
    </w:pPr>
  </w:style>
  <w:style w:type="paragraph" w:styleId="ac">
    <w:name w:val="List"/>
    <w:basedOn w:val="ab"/>
    <w:rsid w:val="00FB1F66"/>
    <w:rPr>
      <w:rFonts w:ascii="Arial" w:hAnsi="Arial" w:cs="Tahoma"/>
    </w:rPr>
  </w:style>
  <w:style w:type="paragraph" w:customStyle="1" w:styleId="11">
    <w:name w:val="Название1"/>
    <w:basedOn w:val="a"/>
    <w:rsid w:val="00FB1F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B1F66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FB1F6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B1F6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FB1F66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FB1F66"/>
    <w:pPr>
      <w:spacing w:after="360" w:line="360" w:lineRule="auto"/>
      <w:ind w:left="352"/>
    </w:pPr>
    <w:rPr>
      <w:lang w:val="en-US"/>
    </w:rPr>
  </w:style>
  <w:style w:type="paragraph" w:customStyle="1" w:styleId="AA0">
    <w:name w:val="AA"/>
    <w:rsid w:val="00FB1F66"/>
    <w:pPr>
      <w:suppressAutoHyphens/>
    </w:pPr>
    <w:rPr>
      <w:rFonts w:ascii="Times" w:eastAsia="Arial" w:hAnsi="Times" w:cs="Times"/>
      <w:sz w:val="22"/>
      <w:szCs w:val="22"/>
      <w:lang w:val="de-DE" w:eastAsia="ar-SA"/>
    </w:rPr>
  </w:style>
  <w:style w:type="paragraph" w:styleId="af1">
    <w:name w:val="footnote text"/>
    <w:basedOn w:val="a"/>
    <w:semiHidden/>
    <w:rsid w:val="00FB1F66"/>
  </w:style>
  <w:style w:type="paragraph" w:customStyle="1" w:styleId="31">
    <w:name w:val="Основной текст 31"/>
    <w:basedOn w:val="a"/>
    <w:rsid w:val="00FB1F66"/>
    <w:rPr>
      <w:b/>
      <w:bCs/>
      <w:sz w:val="40"/>
      <w:szCs w:val="40"/>
    </w:rPr>
  </w:style>
  <w:style w:type="paragraph" w:customStyle="1" w:styleId="af2">
    <w:name w:val="Содержимое таблицы"/>
    <w:basedOn w:val="a"/>
    <w:rsid w:val="00FB1F66"/>
    <w:pPr>
      <w:suppressLineNumbers/>
    </w:pPr>
  </w:style>
  <w:style w:type="paragraph" w:customStyle="1" w:styleId="af3">
    <w:name w:val="Заголовок таблицы"/>
    <w:basedOn w:val="af2"/>
    <w:rsid w:val="00FB1F66"/>
    <w:pPr>
      <w:jc w:val="center"/>
    </w:pPr>
    <w:rPr>
      <w:b/>
      <w:bCs/>
    </w:rPr>
  </w:style>
  <w:style w:type="character" w:styleId="af4">
    <w:name w:val="annotation reference"/>
    <w:basedOn w:val="a0"/>
    <w:semiHidden/>
    <w:rsid w:val="00C329EF"/>
    <w:rPr>
      <w:sz w:val="16"/>
      <w:szCs w:val="16"/>
    </w:rPr>
  </w:style>
  <w:style w:type="paragraph" w:styleId="af5">
    <w:name w:val="annotation text"/>
    <w:basedOn w:val="a"/>
    <w:semiHidden/>
    <w:rsid w:val="00C329EF"/>
    <w:rPr>
      <w:sz w:val="20"/>
      <w:szCs w:val="20"/>
    </w:rPr>
  </w:style>
  <w:style w:type="paragraph" w:styleId="af6">
    <w:name w:val="annotation subject"/>
    <w:basedOn w:val="af5"/>
    <w:next w:val="af5"/>
    <w:semiHidden/>
    <w:rsid w:val="00C329EF"/>
    <w:rPr>
      <w:b/>
      <w:bCs/>
    </w:rPr>
  </w:style>
  <w:style w:type="paragraph" w:customStyle="1" w:styleId="ibody">
    <w:name w:val="ibody"/>
    <w:basedOn w:val="a"/>
    <w:rsid w:val="004F6946"/>
    <w:pPr>
      <w:suppressAutoHyphens w:val="0"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7">
    <w:name w:val="Normal (Web)"/>
    <w:basedOn w:val="a"/>
    <w:rsid w:val="004F6946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1"/>
    <w:rsid w:val="00E53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F56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F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B1F66"/>
    <w:pPr>
      <w:keepNext/>
      <w:widowControl w:val="0"/>
      <w:numPr>
        <w:numId w:val="2"/>
      </w:numPr>
      <w:tabs>
        <w:tab w:val="left" w:pos="5103"/>
      </w:tabs>
      <w:spacing w:line="300" w:lineRule="exact"/>
      <w:outlineLvl w:val="0"/>
    </w:pPr>
    <w:rPr>
      <w:rFonts w:ascii="Times" w:hAnsi="Times" w:cs="Times"/>
      <w:i/>
      <w:iCs/>
      <w:sz w:val="22"/>
      <w:szCs w:val="22"/>
    </w:rPr>
  </w:style>
  <w:style w:type="paragraph" w:styleId="4">
    <w:name w:val="heading 4"/>
    <w:basedOn w:val="a"/>
    <w:next w:val="a"/>
    <w:qFormat/>
    <w:rsid w:val="00FB1F66"/>
    <w:pPr>
      <w:keepNext/>
      <w:numPr>
        <w:ilvl w:val="3"/>
        <w:numId w:val="2"/>
      </w:numPr>
      <w:tabs>
        <w:tab w:val="left" w:pos="4962"/>
      </w:tabs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FB1F66"/>
    <w:pPr>
      <w:keepNext/>
      <w:numPr>
        <w:ilvl w:val="4"/>
        <w:numId w:val="2"/>
      </w:numPr>
      <w:jc w:val="center"/>
      <w:outlineLvl w:val="4"/>
    </w:pPr>
    <w:rPr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FB1F66"/>
    <w:rPr>
      <w:rFonts w:ascii="Symbol" w:hAnsi="Symbol" w:cs="Symbol"/>
    </w:rPr>
  </w:style>
  <w:style w:type="character" w:customStyle="1" w:styleId="WW8Num4z1">
    <w:name w:val="WW8Num4z1"/>
    <w:rsid w:val="00FB1F66"/>
    <w:rPr>
      <w:rFonts w:ascii="Courier New" w:hAnsi="Courier New" w:cs="Courier New"/>
    </w:rPr>
  </w:style>
  <w:style w:type="character" w:customStyle="1" w:styleId="WW8Num4z2">
    <w:name w:val="WW8Num4z2"/>
    <w:rsid w:val="00FB1F66"/>
    <w:rPr>
      <w:rFonts w:ascii="Wingdings" w:hAnsi="Wingdings" w:cs="Wingdings"/>
    </w:rPr>
  </w:style>
  <w:style w:type="character" w:customStyle="1" w:styleId="WW8Num7z0">
    <w:name w:val="WW8Num7z0"/>
    <w:rsid w:val="00FB1F66"/>
    <w:rPr>
      <w:rFonts w:ascii="Symbol" w:hAnsi="Symbol" w:cs="Symbol"/>
    </w:rPr>
  </w:style>
  <w:style w:type="character" w:customStyle="1" w:styleId="WW8Num15z1">
    <w:name w:val="WW8Num15z1"/>
    <w:rsid w:val="00FB1F66"/>
    <w:rPr>
      <w:rFonts w:ascii="Symbol" w:hAnsi="Symbol" w:cs="Symbol"/>
    </w:rPr>
  </w:style>
  <w:style w:type="character" w:customStyle="1" w:styleId="10">
    <w:name w:val="Основной шрифт абзаца1"/>
    <w:rsid w:val="00FB1F66"/>
  </w:style>
  <w:style w:type="character" w:styleId="a3">
    <w:name w:val="Hyperlink"/>
    <w:basedOn w:val="10"/>
    <w:rsid w:val="00FB1F66"/>
    <w:rPr>
      <w:color w:val="0000FF"/>
      <w:u w:val="single"/>
    </w:rPr>
  </w:style>
  <w:style w:type="character" w:styleId="a4">
    <w:name w:val="page number"/>
    <w:basedOn w:val="10"/>
    <w:rsid w:val="00FB1F66"/>
  </w:style>
  <w:style w:type="character" w:styleId="a5">
    <w:name w:val="Strong"/>
    <w:basedOn w:val="10"/>
    <w:qFormat/>
    <w:rsid w:val="00FB1F66"/>
    <w:rPr>
      <w:b/>
      <w:bCs/>
    </w:rPr>
  </w:style>
  <w:style w:type="character" w:customStyle="1" w:styleId="a6">
    <w:name w:val="Символ сноски"/>
    <w:basedOn w:val="10"/>
    <w:rsid w:val="00FB1F66"/>
    <w:rPr>
      <w:vertAlign w:val="superscript"/>
    </w:rPr>
  </w:style>
  <w:style w:type="character" w:customStyle="1" w:styleId="LogoportDoNotTranslate">
    <w:name w:val="LogoportDoNotTranslate"/>
    <w:rsid w:val="00FB1F66"/>
    <w:rPr>
      <w:rFonts w:ascii="Courier New" w:hAnsi="Courier New" w:cs="Courier New"/>
      <w:color w:val="808080"/>
      <w:lang w:val="ru-RU"/>
    </w:rPr>
  </w:style>
  <w:style w:type="character" w:customStyle="1" w:styleId="LogoportMarkup">
    <w:name w:val="LogoportMarkup"/>
    <w:rsid w:val="00FB1F66"/>
    <w:rPr>
      <w:rFonts w:ascii="Courier New" w:hAnsi="Courier New" w:cs="Courier New"/>
      <w:color w:val="FF0000"/>
      <w:lang w:val="ru-RU"/>
    </w:rPr>
  </w:style>
  <w:style w:type="character" w:customStyle="1" w:styleId="LogoportTag">
    <w:name w:val="LogoportTag"/>
    <w:rsid w:val="00FB1F66"/>
    <w:rPr>
      <w:rFonts w:ascii="Courier New" w:hAnsi="Courier New" w:cs="Courier New"/>
      <w:vanish/>
      <w:color w:val="800080"/>
      <w:vertAlign w:val="subscript"/>
    </w:rPr>
  </w:style>
  <w:style w:type="character" w:customStyle="1" w:styleId="tw4winExternal">
    <w:name w:val="tw4winExternal"/>
    <w:rsid w:val="00FB1F66"/>
    <w:rPr>
      <w:rFonts w:ascii="Courier New" w:hAnsi="Courier New" w:cs="Courier New"/>
      <w:lang w:val="ru-RU"/>
    </w:rPr>
  </w:style>
  <w:style w:type="character" w:customStyle="1" w:styleId="tw4winInternal">
    <w:name w:val="tw4winInternal"/>
    <w:rsid w:val="00FB1F66"/>
    <w:rPr>
      <w:rFonts w:ascii="Courier New" w:hAnsi="Courier New" w:cs="Courier New"/>
      <w:lang w:val="ru-RU"/>
    </w:rPr>
  </w:style>
  <w:style w:type="character" w:customStyle="1" w:styleId="Non-Trans">
    <w:name w:val="Non-Trans"/>
    <w:basedOn w:val="10"/>
    <w:rsid w:val="00FB1F66"/>
  </w:style>
  <w:style w:type="character" w:styleId="a7">
    <w:name w:val="footnote reference"/>
    <w:semiHidden/>
    <w:rsid w:val="00FB1F66"/>
    <w:rPr>
      <w:vertAlign w:val="superscript"/>
    </w:rPr>
  </w:style>
  <w:style w:type="character" w:styleId="a8">
    <w:name w:val="endnote reference"/>
    <w:semiHidden/>
    <w:rsid w:val="00FB1F66"/>
    <w:rPr>
      <w:vertAlign w:val="superscript"/>
    </w:rPr>
  </w:style>
  <w:style w:type="character" w:customStyle="1" w:styleId="a9">
    <w:name w:val="Символы концевой сноски"/>
    <w:rsid w:val="00FB1F66"/>
  </w:style>
  <w:style w:type="paragraph" w:customStyle="1" w:styleId="aa">
    <w:name w:val="Заголовок"/>
    <w:basedOn w:val="a"/>
    <w:next w:val="ab"/>
    <w:rsid w:val="00FB1F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FB1F66"/>
    <w:pPr>
      <w:spacing w:after="120"/>
    </w:pPr>
  </w:style>
  <w:style w:type="paragraph" w:styleId="ac">
    <w:name w:val="List"/>
    <w:basedOn w:val="ab"/>
    <w:rsid w:val="00FB1F66"/>
    <w:rPr>
      <w:rFonts w:ascii="Arial" w:hAnsi="Arial" w:cs="Tahoma"/>
    </w:rPr>
  </w:style>
  <w:style w:type="paragraph" w:customStyle="1" w:styleId="11">
    <w:name w:val="Название1"/>
    <w:basedOn w:val="a"/>
    <w:rsid w:val="00FB1F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B1F66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FB1F6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B1F6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FB1F66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FB1F66"/>
    <w:pPr>
      <w:spacing w:after="360" w:line="360" w:lineRule="auto"/>
      <w:ind w:left="352"/>
    </w:pPr>
    <w:rPr>
      <w:lang w:val="en-US"/>
    </w:rPr>
  </w:style>
  <w:style w:type="paragraph" w:customStyle="1" w:styleId="AA0">
    <w:name w:val="AA"/>
    <w:rsid w:val="00FB1F66"/>
    <w:pPr>
      <w:suppressAutoHyphens/>
    </w:pPr>
    <w:rPr>
      <w:rFonts w:ascii="Times" w:eastAsia="Arial" w:hAnsi="Times" w:cs="Times"/>
      <w:sz w:val="22"/>
      <w:szCs w:val="22"/>
      <w:lang w:val="de-DE" w:eastAsia="ar-SA"/>
    </w:rPr>
  </w:style>
  <w:style w:type="paragraph" w:styleId="af1">
    <w:name w:val="footnote text"/>
    <w:basedOn w:val="a"/>
    <w:semiHidden/>
    <w:rsid w:val="00FB1F66"/>
  </w:style>
  <w:style w:type="paragraph" w:customStyle="1" w:styleId="31">
    <w:name w:val="Основной текст 31"/>
    <w:basedOn w:val="a"/>
    <w:rsid w:val="00FB1F66"/>
    <w:rPr>
      <w:b/>
      <w:bCs/>
      <w:sz w:val="40"/>
      <w:szCs w:val="40"/>
    </w:rPr>
  </w:style>
  <w:style w:type="paragraph" w:customStyle="1" w:styleId="af2">
    <w:name w:val="Содержимое таблицы"/>
    <w:basedOn w:val="a"/>
    <w:rsid w:val="00FB1F66"/>
    <w:pPr>
      <w:suppressLineNumbers/>
    </w:pPr>
  </w:style>
  <w:style w:type="paragraph" w:customStyle="1" w:styleId="af3">
    <w:name w:val="Заголовок таблицы"/>
    <w:basedOn w:val="af2"/>
    <w:rsid w:val="00FB1F66"/>
    <w:pPr>
      <w:jc w:val="center"/>
    </w:pPr>
    <w:rPr>
      <w:b/>
      <w:bCs/>
    </w:rPr>
  </w:style>
  <w:style w:type="character" w:styleId="af4">
    <w:name w:val="annotation reference"/>
    <w:basedOn w:val="a0"/>
    <w:semiHidden/>
    <w:rsid w:val="00C329EF"/>
    <w:rPr>
      <w:sz w:val="16"/>
      <w:szCs w:val="16"/>
    </w:rPr>
  </w:style>
  <w:style w:type="paragraph" w:styleId="af5">
    <w:name w:val="annotation text"/>
    <w:basedOn w:val="a"/>
    <w:semiHidden/>
    <w:rsid w:val="00C329EF"/>
    <w:rPr>
      <w:sz w:val="20"/>
      <w:szCs w:val="20"/>
    </w:rPr>
  </w:style>
  <w:style w:type="paragraph" w:styleId="af6">
    <w:name w:val="annotation subject"/>
    <w:basedOn w:val="af5"/>
    <w:next w:val="af5"/>
    <w:semiHidden/>
    <w:rsid w:val="00C329EF"/>
    <w:rPr>
      <w:b/>
      <w:bCs/>
    </w:rPr>
  </w:style>
  <w:style w:type="paragraph" w:customStyle="1" w:styleId="ibody">
    <w:name w:val="ibody"/>
    <w:basedOn w:val="a"/>
    <w:rsid w:val="004F6946"/>
    <w:pPr>
      <w:suppressAutoHyphens w:val="0"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7">
    <w:name w:val="Normal (Web)"/>
    <w:basedOn w:val="a"/>
    <w:rsid w:val="004F6946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1"/>
    <w:rsid w:val="00E53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F56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-sa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acc-s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@acc-sap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2AAE0F-7129-47FE-B9A0-9052EE3FA4CF}"/>
</file>

<file path=customXml/itemProps2.xml><?xml version="1.0" encoding="utf-8"?>
<ds:datastoreItem xmlns:ds="http://schemas.openxmlformats.org/officeDocument/2006/customXml" ds:itemID="{C7F81CC6-7599-4C79-9804-BF0EF19B2301}"/>
</file>

<file path=customXml/itemProps3.xml><?xml version="1.0" encoding="utf-8"?>
<ds:datastoreItem xmlns:ds="http://schemas.openxmlformats.org/officeDocument/2006/customXml" ds:itemID="{7D74EA50-1371-46B3-952E-C3031AE50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Inc.</Company>
  <LinksUpToDate>false</LinksUpToDate>
  <CharactersWithSpaces>7477</CharactersWithSpaces>
  <SharedDoc>false</SharedDoc>
  <HLinks>
    <vt:vector size="18" baseType="variant">
      <vt:variant>
        <vt:i4>7798820</vt:i4>
      </vt:variant>
      <vt:variant>
        <vt:i4>6</vt:i4>
      </vt:variant>
      <vt:variant>
        <vt:i4>0</vt:i4>
      </vt:variant>
      <vt:variant>
        <vt:i4>5</vt:i4>
      </vt:variant>
      <vt:variant>
        <vt:lpwstr>http://www.acc-sap.ru/</vt:lpwstr>
      </vt:variant>
      <vt:variant>
        <vt:lpwstr/>
      </vt:variant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mailto:acc@acc-sap.ru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http://www.acc-sap.ru/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imop</dc:creator>
  <cp:lastModifiedBy>Антон</cp:lastModifiedBy>
  <cp:revision>4</cp:revision>
  <cp:lastPrinted>2009-09-29T07:55:00Z</cp:lastPrinted>
  <dcterms:created xsi:type="dcterms:W3CDTF">2014-04-29T09:06:00Z</dcterms:created>
  <dcterms:modified xsi:type="dcterms:W3CDTF">2014-04-29T09:10:00Z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